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CEE86" w14:textId="0632A778" w:rsidR="00764FA0" w:rsidRPr="00261831" w:rsidRDefault="00B04FD6">
      <w:pPr>
        <w:pBdr>
          <w:top w:val="nil"/>
          <w:left w:val="nil"/>
          <w:bottom w:val="nil"/>
          <w:right w:val="nil"/>
          <w:between w:val="nil"/>
        </w:pBdr>
        <w:spacing w:line="360" w:lineRule="auto"/>
        <w:jc w:val="both"/>
        <w:rPr>
          <w:rFonts w:ascii="Century Gothic" w:eastAsia="Montserrat" w:hAnsi="Century Gothic" w:cs="Montserrat"/>
          <w:color w:val="000000"/>
          <w:sz w:val="20"/>
          <w:szCs w:val="20"/>
        </w:rPr>
      </w:pPr>
      <w:r w:rsidRPr="00261831">
        <w:rPr>
          <w:rFonts w:ascii="Century Gothic" w:eastAsia="Montserrat" w:hAnsi="Century Gothic" w:cs="Montserrat"/>
          <w:sz w:val="20"/>
          <w:szCs w:val="20"/>
        </w:rPr>
        <w:t>Caxambu do Sul</w:t>
      </w:r>
      <w:r w:rsidRPr="00261831">
        <w:rPr>
          <w:rFonts w:ascii="Century Gothic" w:eastAsia="Montserrat" w:hAnsi="Century Gothic" w:cs="Montserrat"/>
          <w:color w:val="000000"/>
          <w:sz w:val="20"/>
          <w:szCs w:val="20"/>
        </w:rPr>
        <w:t xml:space="preserve">, </w:t>
      </w:r>
      <w:proofErr w:type="gramStart"/>
      <w:r w:rsidR="00A346D3">
        <w:rPr>
          <w:rFonts w:ascii="Century Gothic" w:eastAsia="Montserrat" w:hAnsi="Century Gothic" w:cs="Montserrat"/>
          <w:sz w:val="20"/>
          <w:szCs w:val="20"/>
        </w:rPr>
        <w:t>Abril</w:t>
      </w:r>
      <w:proofErr w:type="gramEnd"/>
      <w:r w:rsidR="00A346D3">
        <w:rPr>
          <w:rFonts w:ascii="Century Gothic" w:eastAsia="Montserrat" w:hAnsi="Century Gothic" w:cs="Montserrat"/>
          <w:sz w:val="20"/>
          <w:szCs w:val="20"/>
        </w:rPr>
        <w:t xml:space="preserve"> de 2026.</w:t>
      </w:r>
    </w:p>
    <w:p w14:paraId="286757C8" w14:textId="77777777" w:rsidR="00764FA0" w:rsidRPr="00261831" w:rsidRDefault="00764FA0">
      <w:pPr>
        <w:pStyle w:val="Ttulo"/>
        <w:jc w:val="left"/>
        <w:rPr>
          <w:rFonts w:ascii="Century Gothic" w:eastAsia="Montserrat" w:hAnsi="Century Gothic" w:cs="Montserrat"/>
          <w:sz w:val="20"/>
          <w:szCs w:val="20"/>
        </w:rPr>
      </w:pPr>
    </w:p>
    <w:p w14:paraId="1F9F69FA" w14:textId="4E52F74A" w:rsidR="00764FA0" w:rsidRPr="00F61710" w:rsidRDefault="00000000">
      <w:pPr>
        <w:pStyle w:val="Ttulo"/>
        <w:rPr>
          <w:rFonts w:ascii="Century Gothic" w:eastAsia="Montserrat" w:hAnsi="Century Gothic" w:cs="Montserrat"/>
          <w:sz w:val="20"/>
          <w:szCs w:val="20"/>
        </w:rPr>
      </w:pPr>
      <w:r w:rsidRPr="00F61710">
        <w:rPr>
          <w:rFonts w:ascii="Century Gothic" w:eastAsia="Montserrat" w:hAnsi="Century Gothic" w:cs="Montserrat"/>
          <w:sz w:val="20"/>
          <w:szCs w:val="20"/>
        </w:rPr>
        <w:t xml:space="preserve">MEMORIAL DESCRITIVO: </w:t>
      </w:r>
      <w:r w:rsidR="0065483D" w:rsidRPr="00F61710">
        <w:rPr>
          <w:rFonts w:ascii="Century Gothic" w:eastAsia="Montserrat" w:hAnsi="Century Gothic" w:cs="Montserrat"/>
          <w:sz w:val="20"/>
          <w:szCs w:val="20"/>
        </w:rPr>
        <w:t>ELÉTRICO</w:t>
      </w:r>
    </w:p>
    <w:p w14:paraId="41B158E3" w14:textId="77777777" w:rsidR="00764FA0" w:rsidRPr="00A346D3" w:rsidRDefault="00764FA0">
      <w:pPr>
        <w:jc w:val="both"/>
        <w:rPr>
          <w:rFonts w:ascii="Century Gothic" w:eastAsia="Montserrat" w:hAnsi="Century Gothic" w:cs="Montserrat"/>
          <w:color w:val="EE0000"/>
          <w:sz w:val="20"/>
          <w:szCs w:val="20"/>
        </w:rPr>
      </w:pPr>
    </w:p>
    <w:p w14:paraId="4BABD7BA" w14:textId="77777777" w:rsidR="00764FA0" w:rsidRPr="00B36FFB" w:rsidRDefault="00000000">
      <w:pPr>
        <w:spacing w:after="120"/>
        <w:ind w:left="567" w:right="-567" w:hanging="567"/>
        <w:jc w:val="both"/>
        <w:rPr>
          <w:rFonts w:ascii="Century Gothic" w:eastAsia="Montserrat" w:hAnsi="Century Gothic" w:cs="Montserrat"/>
          <w:b/>
          <w:sz w:val="20"/>
          <w:szCs w:val="20"/>
        </w:rPr>
      </w:pPr>
      <w:r w:rsidRPr="00B36FFB">
        <w:rPr>
          <w:rFonts w:ascii="Century Gothic" w:eastAsia="Montserrat" w:hAnsi="Century Gothic" w:cs="Montserrat"/>
          <w:b/>
          <w:sz w:val="20"/>
          <w:szCs w:val="20"/>
        </w:rPr>
        <w:t>1-Descrição da Obra:</w:t>
      </w:r>
    </w:p>
    <w:p w14:paraId="29086AAE" w14:textId="33B15CF6" w:rsidR="00827FE1" w:rsidRPr="00B36FFB" w:rsidRDefault="00261831" w:rsidP="00827FE1">
      <w:pPr>
        <w:ind w:right="-567"/>
        <w:rPr>
          <w:rFonts w:eastAsia="Montserrat" w:cs="Montserrat"/>
        </w:rPr>
      </w:pPr>
      <w:r w:rsidRPr="00B36FFB">
        <w:rPr>
          <w:rFonts w:ascii="Century Gothic" w:eastAsia="Montserrat" w:hAnsi="Century Gothic" w:cs="Montserrat"/>
          <w:sz w:val="20"/>
          <w:szCs w:val="20"/>
        </w:rPr>
        <w:t xml:space="preserve">1.1-Informações Gerais: </w:t>
      </w:r>
      <w:r w:rsidR="00B36FFB" w:rsidRPr="00B36FFB">
        <w:rPr>
          <w:rFonts w:ascii="Century Gothic" w:eastAsia="Montserrat" w:hAnsi="Century Gothic" w:cs="Montserrat"/>
          <w:sz w:val="20"/>
          <w:szCs w:val="20"/>
        </w:rPr>
        <w:t>O projeto refere-se à construção de uma edificação de uso institucional com 01 pavimento, composta por 01 recepção, 08 salas de atendimento, 02 Banheiros acessíveis e 01 copa. A edificação será construída em estrutura em concreto armado convencional e alvenaria com área total de 285,56m².</w:t>
      </w:r>
    </w:p>
    <w:p w14:paraId="7E4EEBD2" w14:textId="2A4418BD" w:rsidR="00261831" w:rsidRPr="00B36FFB" w:rsidRDefault="00261831" w:rsidP="00261831">
      <w:pPr>
        <w:spacing w:before="120"/>
        <w:ind w:left="567" w:right="-567"/>
        <w:jc w:val="both"/>
        <w:rPr>
          <w:rFonts w:ascii="Century Gothic" w:eastAsia="Montserrat" w:hAnsi="Century Gothic" w:cs="Montserrat"/>
          <w:sz w:val="20"/>
          <w:szCs w:val="20"/>
        </w:rPr>
      </w:pPr>
      <w:r w:rsidRPr="00B36FFB">
        <w:rPr>
          <w:rFonts w:ascii="Century Gothic" w:eastAsia="Montserrat" w:hAnsi="Century Gothic" w:cs="Montserrat"/>
          <w:sz w:val="20"/>
          <w:szCs w:val="20"/>
        </w:rPr>
        <w:t xml:space="preserve"> </w:t>
      </w:r>
    </w:p>
    <w:p w14:paraId="02F0F63D" w14:textId="36E67F35" w:rsidR="00F61710" w:rsidRPr="00F61710" w:rsidRDefault="00F61710" w:rsidP="00F61710">
      <w:pPr>
        <w:spacing w:before="120" w:after="120"/>
        <w:ind w:left="567" w:right="-567"/>
        <w:jc w:val="both"/>
        <w:rPr>
          <w:rFonts w:ascii="Montserrat" w:eastAsia="Montserrat" w:hAnsi="Montserrat" w:cs="Montserrat"/>
          <w:sz w:val="20"/>
          <w:szCs w:val="20"/>
        </w:rPr>
      </w:pPr>
      <w:r w:rsidRPr="001248E8">
        <w:rPr>
          <w:rFonts w:ascii="Montserrat" w:eastAsia="Montserrat" w:hAnsi="Montserrat" w:cs="Montserrat"/>
          <w:sz w:val="20"/>
          <w:szCs w:val="20"/>
        </w:rPr>
        <w:t xml:space="preserve">1.2-Localização: Rua </w:t>
      </w:r>
      <w:r w:rsidRPr="001248E8">
        <w:rPr>
          <w:rFonts w:ascii="Montserrat" w:eastAsia="Montserrat" w:hAnsi="Montserrat" w:cs="Montserrat"/>
          <w:sz w:val="20"/>
          <w:szCs w:val="20"/>
        </w:rPr>
        <w:t>Demétrio</w:t>
      </w:r>
      <w:r w:rsidRPr="001248E8">
        <w:rPr>
          <w:rFonts w:ascii="Montserrat" w:eastAsia="Montserrat" w:hAnsi="Montserrat" w:cs="Montserrat"/>
          <w:sz w:val="20"/>
          <w:szCs w:val="20"/>
        </w:rPr>
        <w:t xml:space="preserve"> Alves da Silva, Lote 02</w:t>
      </w:r>
      <w:r>
        <w:rPr>
          <w:rFonts w:ascii="Montserrat" w:eastAsia="Montserrat" w:hAnsi="Montserrat" w:cs="Montserrat"/>
          <w:sz w:val="20"/>
          <w:szCs w:val="20"/>
        </w:rPr>
        <w:t xml:space="preserve"> e 03</w:t>
      </w:r>
      <w:r w:rsidRPr="001248E8">
        <w:rPr>
          <w:rFonts w:ascii="Montserrat" w:eastAsia="Montserrat" w:hAnsi="Montserrat" w:cs="Montserrat"/>
          <w:sz w:val="20"/>
          <w:szCs w:val="20"/>
        </w:rPr>
        <w:t xml:space="preserve">, Quadra 45, Caxambu do Sul – SC </w:t>
      </w:r>
      <w:r w:rsidRPr="00F61710">
        <w:rPr>
          <w:rFonts w:ascii="Montserrat" w:eastAsia="Montserrat" w:hAnsi="Montserrat" w:cs="Montserrat"/>
          <w:sz w:val="20"/>
          <w:szCs w:val="20"/>
        </w:rPr>
        <w:t>(89.880-000).</w:t>
      </w:r>
    </w:p>
    <w:p w14:paraId="50B76321" w14:textId="77777777" w:rsidR="00261831" w:rsidRPr="00F61710" w:rsidRDefault="00261831" w:rsidP="00261831">
      <w:pPr>
        <w:spacing w:before="120"/>
        <w:ind w:left="567" w:right="-567"/>
        <w:jc w:val="both"/>
        <w:rPr>
          <w:rFonts w:ascii="Century Gothic" w:eastAsia="Montserrat" w:hAnsi="Century Gothic" w:cs="Montserrat"/>
          <w:sz w:val="20"/>
          <w:szCs w:val="20"/>
        </w:rPr>
      </w:pPr>
    </w:p>
    <w:p w14:paraId="1AD499F5" w14:textId="77777777" w:rsidR="00261831" w:rsidRPr="00F61710" w:rsidRDefault="00261831" w:rsidP="00261831">
      <w:pPr>
        <w:spacing w:before="120"/>
        <w:ind w:left="567" w:right="-567"/>
        <w:jc w:val="both"/>
        <w:rPr>
          <w:rFonts w:ascii="Century Gothic" w:eastAsia="Montserrat" w:hAnsi="Century Gothic" w:cs="Montserrat"/>
          <w:sz w:val="20"/>
          <w:szCs w:val="20"/>
        </w:rPr>
      </w:pPr>
      <w:r w:rsidRPr="00F61710">
        <w:rPr>
          <w:rFonts w:ascii="Century Gothic" w:eastAsia="Montserrat" w:hAnsi="Century Gothic" w:cs="Montserrat"/>
          <w:sz w:val="20"/>
          <w:szCs w:val="20"/>
        </w:rPr>
        <w:t>1.3-Proprietário:       ___________________________</w:t>
      </w:r>
    </w:p>
    <w:p w14:paraId="6923059F" w14:textId="77777777" w:rsidR="00261831" w:rsidRPr="00F61710" w:rsidRDefault="00261831" w:rsidP="00261831">
      <w:pPr>
        <w:ind w:left="567" w:right="-567"/>
        <w:jc w:val="both"/>
        <w:rPr>
          <w:rFonts w:ascii="Century Gothic" w:eastAsia="Montserrat" w:hAnsi="Century Gothic" w:cs="Montserrat"/>
          <w:b/>
          <w:iCs/>
          <w:sz w:val="20"/>
          <w:szCs w:val="20"/>
        </w:rPr>
      </w:pPr>
      <w:r w:rsidRPr="00F61710">
        <w:rPr>
          <w:rFonts w:ascii="Century Gothic" w:eastAsia="Montserrat" w:hAnsi="Century Gothic" w:cs="Montserrat"/>
          <w:b/>
          <w:i/>
          <w:sz w:val="20"/>
          <w:szCs w:val="20"/>
        </w:rPr>
        <w:t xml:space="preserve">                              </w:t>
      </w:r>
      <w:r w:rsidRPr="00F61710">
        <w:rPr>
          <w:rFonts w:ascii="Century Gothic" w:eastAsia="Montserrat" w:hAnsi="Century Gothic" w:cs="Montserrat"/>
          <w:b/>
          <w:sz w:val="20"/>
          <w:szCs w:val="20"/>
        </w:rPr>
        <w:t xml:space="preserve">   </w:t>
      </w:r>
      <w:r w:rsidRPr="00F61710">
        <w:rPr>
          <w:rFonts w:ascii="Century Gothic" w:eastAsia="Montserrat" w:hAnsi="Century Gothic" w:cs="Montserrat"/>
          <w:b/>
          <w:iCs/>
          <w:sz w:val="20"/>
          <w:szCs w:val="20"/>
        </w:rPr>
        <w:t>PREFEITURA DE CAXAMBU DO SUL</w:t>
      </w:r>
    </w:p>
    <w:p w14:paraId="7F9B98BF" w14:textId="77777777" w:rsidR="00261831" w:rsidRPr="00F61710" w:rsidRDefault="00261831" w:rsidP="00261831">
      <w:pPr>
        <w:ind w:left="567" w:right="-567"/>
        <w:jc w:val="both"/>
        <w:rPr>
          <w:rFonts w:ascii="Century Gothic" w:eastAsia="Montserrat" w:hAnsi="Century Gothic" w:cs="Montserrat"/>
          <w:sz w:val="20"/>
          <w:szCs w:val="20"/>
        </w:rPr>
      </w:pPr>
      <w:r w:rsidRPr="00F61710">
        <w:rPr>
          <w:rFonts w:ascii="Century Gothic" w:eastAsia="Montserrat" w:hAnsi="Century Gothic" w:cs="Montserrat"/>
          <w:b/>
          <w:sz w:val="20"/>
          <w:szCs w:val="20"/>
        </w:rPr>
        <w:t xml:space="preserve">                         </w:t>
      </w:r>
      <w:r w:rsidRPr="00F61710">
        <w:rPr>
          <w:rFonts w:ascii="Century Gothic" w:eastAsia="Montserrat" w:hAnsi="Century Gothic" w:cs="Montserrat"/>
          <w:sz w:val="20"/>
          <w:szCs w:val="20"/>
        </w:rPr>
        <w:t xml:space="preserve">         CNPJ: 83.021.816/0001-29</w:t>
      </w:r>
    </w:p>
    <w:p w14:paraId="0F3FDE7C" w14:textId="77777777" w:rsidR="00261831" w:rsidRPr="00F61710" w:rsidRDefault="00261831" w:rsidP="00261831">
      <w:pPr>
        <w:ind w:left="567" w:right="-567"/>
        <w:jc w:val="both"/>
        <w:rPr>
          <w:rFonts w:ascii="Century Gothic" w:eastAsia="Montserrat" w:hAnsi="Century Gothic" w:cs="Montserrat"/>
          <w:sz w:val="20"/>
          <w:szCs w:val="20"/>
        </w:rPr>
      </w:pPr>
    </w:p>
    <w:p w14:paraId="204701B5" w14:textId="77777777" w:rsidR="00261831" w:rsidRPr="00F61710" w:rsidRDefault="00261831" w:rsidP="00261831">
      <w:pPr>
        <w:ind w:left="567" w:right="-567"/>
        <w:jc w:val="both"/>
        <w:rPr>
          <w:rFonts w:ascii="Century Gothic" w:eastAsia="Montserrat" w:hAnsi="Century Gothic" w:cs="Montserrat"/>
          <w:sz w:val="20"/>
          <w:szCs w:val="20"/>
        </w:rPr>
      </w:pPr>
    </w:p>
    <w:p w14:paraId="5F193B3E" w14:textId="77777777" w:rsidR="00261831" w:rsidRPr="00F61710" w:rsidRDefault="00261831" w:rsidP="00261831">
      <w:pPr>
        <w:ind w:left="567" w:right="-567"/>
        <w:jc w:val="both"/>
        <w:rPr>
          <w:rFonts w:ascii="Century Gothic" w:eastAsia="Montserrat" w:hAnsi="Century Gothic" w:cs="Montserrat"/>
          <w:sz w:val="20"/>
          <w:szCs w:val="20"/>
        </w:rPr>
      </w:pPr>
    </w:p>
    <w:p w14:paraId="6602A618" w14:textId="77777777" w:rsidR="00261831" w:rsidRPr="00F61710" w:rsidRDefault="00261831" w:rsidP="00261831">
      <w:pPr>
        <w:spacing w:before="120"/>
        <w:ind w:left="567" w:right="-567"/>
        <w:jc w:val="both"/>
        <w:rPr>
          <w:rFonts w:ascii="Century Gothic" w:eastAsia="Montserrat" w:hAnsi="Century Gothic" w:cs="Montserrat"/>
          <w:b/>
          <w:sz w:val="20"/>
          <w:szCs w:val="20"/>
        </w:rPr>
      </w:pPr>
      <w:r w:rsidRPr="00F61710">
        <w:rPr>
          <w:rFonts w:ascii="Century Gothic" w:eastAsia="Montserrat" w:hAnsi="Century Gothic" w:cs="Montserrat"/>
          <w:sz w:val="20"/>
          <w:szCs w:val="20"/>
        </w:rPr>
        <w:t xml:space="preserve">1.4-Responsável Técnico Projeto:      </w:t>
      </w:r>
      <w:r w:rsidRPr="00F61710">
        <w:rPr>
          <w:rFonts w:ascii="Century Gothic" w:eastAsia="Montserrat" w:hAnsi="Century Gothic" w:cs="Montserrat"/>
          <w:b/>
          <w:sz w:val="20"/>
          <w:szCs w:val="20"/>
        </w:rPr>
        <w:t xml:space="preserve"> </w:t>
      </w:r>
      <w:r w:rsidRPr="00F61710">
        <w:rPr>
          <w:rFonts w:ascii="Century Gothic" w:eastAsia="Montserrat" w:hAnsi="Century Gothic" w:cs="Montserrat"/>
          <w:sz w:val="20"/>
          <w:szCs w:val="20"/>
        </w:rPr>
        <w:t>___________________________</w:t>
      </w:r>
    </w:p>
    <w:p w14:paraId="0EAAC821" w14:textId="77777777" w:rsidR="00261831" w:rsidRPr="00F61710" w:rsidRDefault="00261831" w:rsidP="00261831">
      <w:pPr>
        <w:ind w:left="567" w:right="-567"/>
        <w:jc w:val="both"/>
        <w:rPr>
          <w:rFonts w:ascii="Century Gothic" w:eastAsia="Montserrat" w:hAnsi="Century Gothic" w:cs="Montserrat"/>
          <w:b/>
          <w:sz w:val="20"/>
          <w:szCs w:val="20"/>
          <w:lang w:val="en-US"/>
        </w:rPr>
      </w:pPr>
      <w:r w:rsidRPr="00F61710">
        <w:rPr>
          <w:rFonts w:ascii="Century Gothic" w:eastAsia="Montserrat" w:hAnsi="Century Gothic" w:cs="Montserrat"/>
          <w:b/>
          <w:sz w:val="20"/>
          <w:szCs w:val="20"/>
          <w:lang w:val="en-US"/>
        </w:rPr>
        <w:t xml:space="preserve">                                                                           KEILA GHELLER</w:t>
      </w:r>
    </w:p>
    <w:p w14:paraId="48CC528F" w14:textId="77777777" w:rsidR="00261831" w:rsidRPr="00F61710" w:rsidRDefault="00261831" w:rsidP="00261831">
      <w:pPr>
        <w:ind w:left="567" w:right="-567"/>
        <w:jc w:val="both"/>
        <w:rPr>
          <w:rFonts w:ascii="Century Gothic" w:eastAsia="Montserrat" w:hAnsi="Century Gothic" w:cs="Montserrat"/>
          <w:sz w:val="20"/>
          <w:szCs w:val="20"/>
        </w:rPr>
      </w:pPr>
      <w:r w:rsidRPr="00F61710">
        <w:rPr>
          <w:rFonts w:ascii="Century Gothic" w:eastAsia="Montserrat" w:hAnsi="Century Gothic" w:cs="Montserrat"/>
          <w:b/>
          <w:sz w:val="20"/>
          <w:szCs w:val="20"/>
        </w:rPr>
        <w:t xml:space="preserve">                                                                       </w:t>
      </w:r>
      <w:r w:rsidRPr="00F61710">
        <w:rPr>
          <w:rFonts w:ascii="Century Gothic" w:eastAsia="Montserrat" w:hAnsi="Century Gothic" w:cs="Montserrat"/>
          <w:sz w:val="20"/>
          <w:szCs w:val="20"/>
        </w:rPr>
        <w:t>CAU/SC 184848-8</w:t>
      </w:r>
    </w:p>
    <w:p w14:paraId="6188171B" w14:textId="77777777" w:rsidR="00261831" w:rsidRPr="00F61710" w:rsidRDefault="00261831" w:rsidP="00261831">
      <w:pPr>
        <w:ind w:left="567" w:right="-567"/>
        <w:jc w:val="both"/>
        <w:rPr>
          <w:rFonts w:ascii="Century Gothic" w:eastAsia="Montserrat" w:hAnsi="Century Gothic" w:cs="Montserrat"/>
          <w:sz w:val="20"/>
          <w:szCs w:val="20"/>
        </w:rPr>
      </w:pPr>
      <w:r w:rsidRPr="00F61710">
        <w:rPr>
          <w:rFonts w:ascii="Century Gothic" w:eastAsia="Montserrat" w:hAnsi="Century Gothic" w:cs="Montserrat"/>
          <w:sz w:val="20"/>
          <w:szCs w:val="20"/>
        </w:rPr>
        <w:t xml:space="preserve">                                                                   ARQUITETA E URBANISTA</w:t>
      </w:r>
    </w:p>
    <w:p w14:paraId="3CEB5ADF" w14:textId="77777777" w:rsidR="00261831" w:rsidRPr="00F61710" w:rsidRDefault="00261831" w:rsidP="00261831">
      <w:pPr>
        <w:ind w:left="567" w:right="-567"/>
        <w:jc w:val="both"/>
        <w:rPr>
          <w:rFonts w:ascii="Century Gothic" w:eastAsia="Montserrat" w:hAnsi="Century Gothic" w:cs="Montserrat"/>
          <w:sz w:val="20"/>
          <w:szCs w:val="20"/>
        </w:rPr>
      </w:pPr>
    </w:p>
    <w:p w14:paraId="2C0A04B7" w14:textId="77777777" w:rsidR="00261831" w:rsidRPr="00F61710" w:rsidRDefault="00261831" w:rsidP="00261831">
      <w:pPr>
        <w:ind w:left="567" w:right="-567"/>
        <w:jc w:val="both"/>
        <w:rPr>
          <w:rFonts w:ascii="Century Gothic" w:eastAsia="Montserrat" w:hAnsi="Century Gothic" w:cs="Montserrat"/>
          <w:sz w:val="20"/>
          <w:szCs w:val="20"/>
        </w:rPr>
      </w:pPr>
    </w:p>
    <w:p w14:paraId="1763A2F2" w14:textId="77777777" w:rsidR="00261831" w:rsidRPr="00F61710" w:rsidRDefault="00261831" w:rsidP="00261831">
      <w:pPr>
        <w:ind w:left="567" w:right="-567"/>
        <w:jc w:val="both"/>
        <w:rPr>
          <w:rFonts w:ascii="Century Gothic" w:eastAsia="Montserrat" w:hAnsi="Century Gothic" w:cs="Montserrat"/>
          <w:sz w:val="20"/>
          <w:szCs w:val="20"/>
        </w:rPr>
      </w:pPr>
    </w:p>
    <w:p w14:paraId="646ED5CF" w14:textId="77777777" w:rsidR="00261831" w:rsidRPr="00F61710" w:rsidRDefault="00261831" w:rsidP="00261831">
      <w:pPr>
        <w:spacing w:before="120"/>
        <w:ind w:left="567" w:right="-567"/>
        <w:jc w:val="both"/>
        <w:rPr>
          <w:rFonts w:ascii="Century Gothic" w:eastAsia="Montserrat" w:hAnsi="Century Gothic" w:cs="Montserrat"/>
          <w:b/>
          <w:sz w:val="20"/>
          <w:szCs w:val="20"/>
        </w:rPr>
      </w:pPr>
      <w:r w:rsidRPr="00F61710">
        <w:rPr>
          <w:rFonts w:ascii="Century Gothic" w:eastAsia="Montserrat" w:hAnsi="Century Gothic" w:cs="Montserrat"/>
          <w:sz w:val="20"/>
          <w:szCs w:val="20"/>
        </w:rPr>
        <w:t xml:space="preserve">                                                               ___________________________</w:t>
      </w:r>
    </w:p>
    <w:p w14:paraId="0B0D5360" w14:textId="77777777" w:rsidR="00261831" w:rsidRPr="00F61710" w:rsidRDefault="00261831" w:rsidP="00261831">
      <w:pPr>
        <w:ind w:left="567" w:right="-567"/>
        <w:jc w:val="both"/>
        <w:rPr>
          <w:rFonts w:ascii="Century Gothic" w:eastAsia="Montserrat" w:hAnsi="Century Gothic" w:cs="Montserrat"/>
          <w:b/>
          <w:sz w:val="20"/>
          <w:szCs w:val="20"/>
          <w:lang w:val="en-US"/>
        </w:rPr>
      </w:pPr>
      <w:r w:rsidRPr="00F61710">
        <w:rPr>
          <w:rFonts w:ascii="Century Gothic" w:eastAsia="Montserrat" w:hAnsi="Century Gothic" w:cs="Montserrat"/>
          <w:b/>
          <w:sz w:val="20"/>
          <w:szCs w:val="20"/>
          <w:lang w:val="en-US"/>
        </w:rPr>
        <w:t xml:space="preserve">                                                         CLAUDIVANA SISTHERENN PAGLIARI</w:t>
      </w:r>
    </w:p>
    <w:p w14:paraId="19442FF1" w14:textId="77777777" w:rsidR="00261831" w:rsidRPr="00F61710" w:rsidRDefault="00261831" w:rsidP="00261831">
      <w:pPr>
        <w:ind w:left="567" w:right="-567"/>
        <w:jc w:val="both"/>
        <w:rPr>
          <w:rFonts w:ascii="Century Gothic" w:eastAsia="Montserrat" w:hAnsi="Century Gothic" w:cs="Montserrat"/>
          <w:sz w:val="20"/>
          <w:szCs w:val="20"/>
        </w:rPr>
      </w:pPr>
      <w:r w:rsidRPr="00F61710">
        <w:rPr>
          <w:rFonts w:ascii="Century Gothic" w:eastAsia="Montserrat" w:hAnsi="Century Gothic" w:cs="Montserrat"/>
          <w:b/>
          <w:sz w:val="20"/>
          <w:szCs w:val="20"/>
        </w:rPr>
        <w:t xml:space="preserve">                                                                       </w:t>
      </w:r>
      <w:r w:rsidRPr="00F61710">
        <w:rPr>
          <w:rFonts w:ascii="Century Gothic" w:eastAsia="Montserrat" w:hAnsi="Century Gothic" w:cs="Montserrat"/>
          <w:sz w:val="20"/>
          <w:szCs w:val="20"/>
        </w:rPr>
        <w:t>CREA/SC 160401-2</w:t>
      </w:r>
    </w:p>
    <w:p w14:paraId="67EFEE84" w14:textId="77777777" w:rsidR="00261831" w:rsidRPr="00F61710" w:rsidRDefault="00261831" w:rsidP="00261831">
      <w:pPr>
        <w:ind w:left="567" w:right="-567"/>
        <w:jc w:val="both"/>
        <w:rPr>
          <w:rFonts w:ascii="Century Gothic" w:eastAsia="Montserrat" w:hAnsi="Century Gothic" w:cs="Montserrat"/>
          <w:sz w:val="20"/>
          <w:szCs w:val="20"/>
        </w:rPr>
      </w:pPr>
      <w:r w:rsidRPr="00F61710">
        <w:rPr>
          <w:rFonts w:ascii="Century Gothic" w:eastAsia="Montserrat" w:hAnsi="Century Gothic" w:cs="Montserrat"/>
          <w:sz w:val="20"/>
          <w:szCs w:val="20"/>
        </w:rPr>
        <w:t xml:space="preserve">                                                                   ENGENHEIRA CIVIL</w:t>
      </w:r>
    </w:p>
    <w:p w14:paraId="22156E9F" w14:textId="77777777" w:rsidR="00764FA0" w:rsidRPr="00F61710" w:rsidRDefault="00764FA0">
      <w:pPr>
        <w:ind w:left="567" w:right="-567"/>
        <w:jc w:val="both"/>
        <w:rPr>
          <w:rFonts w:ascii="Century Gothic" w:eastAsia="Montserrat" w:hAnsi="Century Gothic" w:cs="Montserrat"/>
          <w:sz w:val="20"/>
          <w:szCs w:val="20"/>
        </w:rPr>
      </w:pPr>
    </w:p>
    <w:p w14:paraId="2B41979D" w14:textId="0A76F2D0" w:rsidR="00764FA0" w:rsidRPr="00F61710" w:rsidRDefault="00000000" w:rsidP="00FB40F7">
      <w:pPr>
        <w:ind w:right="-567"/>
        <w:jc w:val="both"/>
        <w:rPr>
          <w:rFonts w:ascii="Century Gothic" w:eastAsia="Montserrat" w:hAnsi="Century Gothic" w:cs="Montserrat"/>
          <w:b/>
          <w:sz w:val="20"/>
          <w:szCs w:val="20"/>
        </w:rPr>
      </w:pPr>
      <w:r w:rsidRPr="00F61710">
        <w:rPr>
          <w:rFonts w:ascii="Century Gothic" w:eastAsia="Montserrat" w:hAnsi="Century Gothic" w:cs="Montserrat"/>
          <w:b/>
          <w:sz w:val="20"/>
          <w:szCs w:val="20"/>
        </w:rPr>
        <w:t>2-</w:t>
      </w:r>
      <w:r w:rsidR="00FB40F7" w:rsidRPr="00F61710">
        <w:rPr>
          <w:rFonts w:ascii="Century Gothic" w:eastAsia="Montserrat" w:hAnsi="Century Gothic" w:cs="Montserrat"/>
          <w:b/>
          <w:sz w:val="20"/>
          <w:szCs w:val="20"/>
        </w:rPr>
        <w:t>Dimensionamento dos Pontos Elétrico</w:t>
      </w:r>
      <w:r w:rsidRPr="00F61710">
        <w:rPr>
          <w:rFonts w:ascii="Century Gothic" w:eastAsia="Montserrat" w:hAnsi="Century Gothic" w:cs="Montserrat"/>
          <w:b/>
          <w:sz w:val="20"/>
          <w:szCs w:val="20"/>
        </w:rPr>
        <w:t>:</w:t>
      </w:r>
    </w:p>
    <w:p w14:paraId="3DD6A40B" w14:textId="77777777" w:rsidR="002D6F9F" w:rsidRPr="00F61710" w:rsidRDefault="002D6F9F" w:rsidP="00FB40F7">
      <w:pPr>
        <w:ind w:left="567" w:right="-567"/>
        <w:jc w:val="both"/>
        <w:rPr>
          <w:rFonts w:ascii="Century Gothic" w:eastAsia="Montserrat" w:hAnsi="Century Gothic" w:cs="Montserrat"/>
          <w:b/>
          <w:sz w:val="20"/>
          <w:szCs w:val="20"/>
        </w:rPr>
      </w:pPr>
    </w:p>
    <w:p w14:paraId="6E00045C" w14:textId="46ECE011" w:rsidR="00FB40F7" w:rsidRPr="00F61710" w:rsidRDefault="00000000" w:rsidP="00FB40F7">
      <w:pPr>
        <w:ind w:left="567" w:right="-567"/>
        <w:jc w:val="both"/>
        <w:rPr>
          <w:rFonts w:ascii="Century Gothic" w:eastAsia="Montserrat" w:hAnsi="Century Gothic" w:cs="Montserrat"/>
          <w:sz w:val="20"/>
          <w:szCs w:val="20"/>
        </w:rPr>
      </w:pPr>
      <w:r w:rsidRPr="00F61710">
        <w:rPr>
          <w:rFonts w:ascii="Century Gothic" w:eastAsia="Montserrat" w:hAnsi="Century Gothic" w:cs="Montserrat"/>
          <w:sz w:val="20"/>
          <w:szCs w:val="20"/>
        </w:rPr>
        <w:t>2.1-</w:t>
      </w:r>
      <w:r w:rsidR="00FB40F7" w:rsidRPr="00F61710">
        <w:rPr>
          <w:rFonts w:ascii="Century Gothic" w:eastAsia="Arial" w:hAnsi="Century Gothic"/>
          <w:b/>
          <w:sz w:val="20"/>
          <w:szCs w:val="20"/>
          <w:lang w:eastAsia="en-US"/>
        </w:rPr>
        <w:t xml:space="preserve"> </w:t>
      </w:r>
      <w:r w:rsidR="00FB40F7" w:rsidRPr="00F61710">
        <w:rPr>
          <w:rFonts w:ascii="Century Gothic" w:eastAsia="Montserrat" w:hAnsi="Century Gothic" w:cs="Montserrat"/>
          <w:sz w:val="20"/>
          <w:szCs w:val="20"/>
        </w:rPr>
        <w:t>Os pontos de iluminação, pontos de tomadas e previsão de cargas foram dimensionados conforme a NBR 5410 (ABNT, 2004).</w:t>
      </w:r>
    </w:p>
    <w:p w14:paraId="5706F4AC" w14:textId="13569316" w:rsidR="00FB40F7" w:rsidRPr="00F61710" w:rsidRDefault="00000000" w:rsidP="00FB40F7">
      <w:pPr>
        <w:ind w:left="567" w:right="-567"/>
        <w:jc w:val="both"/>
        <w:rPr>
          <w:rFonts w:ascii="Century Gothic" w:eastAsia="Montserrat" w:hAnsi="Century Gothic" w:cs="Montserrat"/>
          <w:sz w:val="20"/>
          <w:szCs w:val="20"/>
        </w:rPr>
      </w:pPr>
      <w:r w:rsidRPr="00F61710">
        <w:rPr>
          <w:rFonts w:ascii="Century Gothic" w:eastAsia="Montserrat" w:hAnsi="Century Gothic" w:cs="Montserrat"/>
          <w:sz w:val="20"/>
          <w:szCs w:val="20"/>
        </w:rPr>
        <w:t>2.2-</w:t>
      </w:r>
      <w:r w:rsidR="00FB40F7" w:rsidRPr="00F61710">
        <w:rPr>
          <w:rFonts w:ascii="Century Gothic" w:eastAsia="Arial" w:hAnsi="Century Gothic"/>
          <w:b/>
          <w:sz w:val="20"/>
          <w:szCs w:val="20"/>
          <w:lang w:eastAsia="en-US"/>
        </w:rPr>
        <w:t xml:space="preserve"> </w:t>
      </w:r>
      <w:r w:rsidR="00FB40F7" w:rsidRPr="00F61710">
        <w:rPr>
          <w:rFonts w:ascii="Century Gothic" w:eastAsia="Montserrat" w:hAnsi="Century Gothic" w:cs="Montserrat"/>
          <w:sz w:val="20"/>
          <w:szCs w:val="20"/>
        </w:rPr>
        <w:t>De acordo com a NBR 5410 (ABNT, 2004), deve-se prever pelo menos um ponto de luz para cada cômodo, deste modo projetou-se as seguintes quantidades de pontos de iluminação:</w:t>
      </w:r>
    </w:p>
    <w:p w14:paraId="7B556D0F" w14:textId="77777777" w:rsidR="00FB40F7" w:rsidRPr="00F61710" w:rsidRDefault="00FB40F7" w:rsidP="00FB40F7">
      <w:pPr>
        <w:ind w:left="567" w:right="-567"/>
        <w:jc w:val="both"/>
        <w:rPr>
          <w:rFonts w:ascii="Century Gothic" w:eastAsia="Montserrat" w:hAnsi="Century Gothic" w:cs="Montserrat"/>
          <w:sz w:val="20"/>
          <w:szCs w:val="20"/>
        </w:rPr>
      </w:pPr>
    </w:p>
    <w:tbl>
      <w:tblPr>
        <w:tblW w:w="0" w:type="auto"/>
        <w:jc w:val="center"/>
        <w:tblLayout w:type="fixed"/>
        <w:tblLook w:val="04A0" w:firstRow="1" w:lastRow="0" w:firstColumn="1" w:lastColumn="0" w:noHBand="0" w:noVBand="1"/>
      </w:tblPr>
      <w:tblGrid>
        <w:gridCol w:w="3397"/>
        <w:gridCol w:w="2557"/>
      </w:tblGrid>
      <w:tr w:rsidR="00F61710" w:rsidRPr="00F61710" w14:paraId="4EB6B9D7" w14:textId="77777777" w:rsidTr="00827FE1">
        <w:trPr>
          <w:trHeight w:hRule="exact" w:val="322"/>
          <w:jc w:val="center"/>
        </w:trPr>
        <w:tc>
          <w:tcPr>
            <w:tcW w:w="3397" w:type="dxa"/>
            <w:tcBorders>
              <w:top w:val="single" w:sz="4" w:space="0" w:color="auto"/>
              <w:left w:val="single" w:sz="4" w:space="0" w:color="auto"/>
              <w:bottom w:val="single" w:sz="4" w:space="0" w:color="auto"/>
              <w:right w:val="single" w:sz="4" w:space="0" w:color="auto"/>
            </w:tcBorders>
          </w:tcPr>
          <w:p w14:paraId="27451F42" w14:textId="77777777" w:rsidR="00FB40F7" w:rsidRPr="00F61710" w:rsidRDefault="00FB40F7" w:rsidP="00FB40F7">
            <w:pPr>
              <w:jc w:val="center"/>
              <w:rPr>
                <w:rFonts w:ascii="Century Gothic" w:eastAsia="Montserrat" w:hAnsi="Century Gothic" w:cs="Montserrat"/>
                <w:sz w:val="20"/>
                <w:szCs w:val="20"/>
              </w:rPr>
            </w:pPr>
            <w:r w:rsidRPr="00F61710">
              <w:rPr>
                <w:rFonts w:ascii="Century Gothic" w:eastAsia="Montserrat" w:hAnsi="Century Gothic" w:cs="Montserrat"/>
                <w:sz w:val="20"/>
                <w:szCs w:val="20"/>
                <w:lang w:val="en-US"/>
              </w:rPr>
              <w:t>DESCRIÇÃO</w:t>
            </w:r>
          </w:p>
        </w:tc>
        <w:tc>
          <w:tcPr>
            <w:tcW w:w="2557" w:type="dxa"/>
            <w:tcBorders>
              <w:top w:val="single" w:sz="4" w:space="0" w:color="auto"/>
              <w:left w:val="single" w:sz="4" w:space="0" w:color="auto"/>
              <w:bottom w:val="single" w:sz="4" w:space="0" w:color="auto"/>
              <w:right w:val="single" w:sz="4" w:space="0" w:color="auto"/>
            </w:tcBorders>
          </w:tcPr>
          <w:p w14:paraId="21CCF3EE" w14:textId="77777777" w:rsidR="00FB40F7" w:rsidRPr="00F61710" w:rsidRDefault="00FB40F7" w:rsidP="00FB40F7">
            <w:pPr>
              <w:jc w:val="center"/>
              <w:rPr>
                <w:rFonts w:ascii="Century Gothic" w:eastAsia="Montserrat" w:hAnsi="Century Gothic" w:cs="Montserrat"/>
                <w:sz w:val="20"/>
                <w:szCs w:val="20"/>
              </w:rPr>
            </w:pPr>
            <w:r w:rsidRPr="00F61710">
              <w:rPr>
                <w:rFonts w:ascii="Century Gothic" w:eastAsia="Montserrat" w:hAnsi="Century Gothic" w:cs="Montserrat"/>
                <w:sz w:val="20"/>
                <w:szCs w:val="20"/>
                <w:lang w:val="en-US"/>
              </w:rPr>
              <w:t>QUANTIDADE</w:t>
            </w:r>
          </w:p>
        </w:tc>
      </w:tr>
      <w:tr w:rsidR="00F61710" w:rsidRPr="00F61710" w14:paraId="2F0413D3" w14:textId="77777777" w:rsidTr="00827FE1">
        <w:trPr>
          <w:trHeight w:hRule="exact" w:val="322"/>
          <w:jc w:val="center"/>
        </w:trPr>
        <w:tc>
          <w:tcPr>
            <w:tcW w:w="3397" w:type="dxa"/>
            <w:tcBorders>
              <w:top w:val="single" w:sz="4" w:space="0" w:color="auto"/>
              <w:left w:val="single" w:sz="4" w:space="0" w:color="auto"/>
              <w:bottom w:val="single" w:sz="4" w:space="0" w:color="auto"/>
              <w:right w:val="single" w:sz="4" w:space="0" w:color="auto"/>
            </w:tcBorders>
          </w:tcPr>
          <w:p w14:paraId="79A90F7D" w14:textId="1EF0AE0A" w:rsidR="00FB40F7" w:rsidRPr="00F61710" w:rsidRDefault="00FB40F7" w:rsidP="00FB40F7">
            <w:pPr>
              <w:jc w:val="center"/>
              <w:rPr>
                <w:rFonts w:ascii="Century Gothic" w:eastAsia="Montserrat" w:hAnsi="Century Gothic" w:cs="Montserrat"/>
                <w:sz w:val="20"/>
                <w:szCs w:val="20"/>
                <w:lang w:val="en-US"/>
              </w:rPr>
            </w:pPr>
            <w:proofErr w:type="spellStart"/>
            <w:r w:rsidRPr="00F61710">
              <w:rPr>
                <w:rFonts w:ascii="Century Gothic" w:eastAsia="Montserrat" w:hAnsi="Century Gothic" w:cs="Montserrat"/>
                <w:sz w:val="20"/>
                <w:szCs w:val="20"/>
                <w:lang w:val="en-US"/>
              </w:rPr>
              <w:t>Luminária</w:t>
            </w:r>
            <w:proofErr w:type="spellEnd"/>
            <w:r w:rsidRPr="00F61710">
              <w:rPr>
                <w:rFonts w:ascii="Century Gothic" w:eastAsia="Montserrat" w:hAnsi="Century Gothic" w:cs="Montserrat"/>
                <w:sz w:val="20"/>
                <w:szCs w:val="20"/>
                <w:lang w:val="en-US"/>
              </w:rPr>
              <w:t xml:space="preserve"> </w:t>
            </w:r>
            <w:r w:rsidR="00827FE1" w:rsidRPr="00F61710">
              <w:rPr>
                <w:rFonts w:ascii="Century Gothic" w:eastAsia="Montserrat" w:hAnsi="Century Gothic" w:cs="Montserrat"/>
                <w:sz w:val="20"/>
                <w:szCs w:val="20"/>
                <w:lang w:val="en-US"/>
              </w:rPr>
              <w:t>10</w:t>
            </w:r>
            <w:r w:rsidRPr="00F61710">
              <w:rPr>
                <w:rFonts w:ascii="Century Gothic" w:eastAsia="Montserrat" w:hAnsi="Century Gothic" w:cs="Montserrat"/>
                <w:sz w:val="20"/>
                <w:szCs w:val="20"/>
                <w:lang w:val="en-US"/>
              </w:rPr>
              <w:t xml:space="preserve"> W led</w:t>
            </w:r>
          </w:p>
        </w:tc>
        <w:tc>
          <w:tcPr>
            <w:tcW w:w="2557" w:type="dxa"/>
            <w:tcBorders>
              <w:top w:val="single" w:sz="4" w:space="0" w:color="auto"/>
              <w:left w:val="single" w:sz="4" w:space="0" w:color="auto"/>
              <w:bottom w:val="single" w:sz="4" w:space="0" w:color="auto"/>
              <w:right w:val="single" w:sz="4" w:space="0" w:color="auto"/>
            </w:tcBorders>
          </w:tcPr>
          <w:p w14:paraId="65C4191B" w14:textId="6C95BB99" w:rsidR="00FB40F7" w:rsidRPr="00F61710" w:rsidRDefault="00F61710" w:rsidP="00FB40F7">
            <w:pPr>
              <w:jc w:val="center"/>
              <w:rPr>
                <w:rFonts w:ascii="Century Gothic" w:eastAsia="Montserrat" w:hAnsi="Century Gothic" w:cs="Montserrat"/>
                <w:sz w:val="20"/>
                <w:szCs w:val="20"/>
                <w:lang w:val="en-US"/>
              </w:rPr>
            </w:pPr>
            <w:r w:rsidRPr="00F61710">
              <w:rPr>
                <w:rFonts w:ascii="Century Gothic" w:eastAsia="Montserrat" w:hAnsi="Century Gothic" w:cs="Montserrat"/>
                <w:sz w:val="20"/>
                <w:szCs w:val="20"/>
                <w:lang w:val="en-US"/>
              </w:rPr>
              <w:t>49</w:t>
            </w:r>
          </w:p>
        </w:tc>
      </w:tr>
      <w:tr w:rsidR="00F61710" w:rsidRPr="00F61710" w14:paraId="66B87AEF" w14:textId="77777777" w:rsidTr="00827FE1">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3EB5E78E" w14:textId="3D58E1AD" w:rsidR="00827FE1" w:rsidRPr="00F61710" w:rsidRDefault="00F61710" w:rsidP="00FB40F7">
            <w:pPr>
              <w:jc w:val="center"/>
              <w:rPr>
                <w:rFonts w:ascii="Century Gothic" w:eastAsia="Montserrat" w:hAnsi="Century Gothic" w:cs="Montserrat"/>
                <w:sz w:val="20"/>
                <w:szCs w:val="20"/>
                <w:lang w:val="en-US"/>
              </w:rPr>
            </w:pPr>
            <w:proofErr w:type="spellStart"/>
            <w:r w:rsidRPr="00F61710">
              <w:rPr>
                <w:rFonts w:ascii="Century Gothic" w:eastAsia="Montserrat" w:hAnsi="Century Gothic" w:cs="Montserrat"/>
                <w:sz w:val="20"/>
                <w:szCs w:val="20"/>
                <w:lang w:val="en-US"/>
              </w:rPr>
              <w:t>Arandela</w:t>
            </w:r>
            <w:proofErr w:type="spellEnd"/>
            <w:r w:rsidRPr="00F61710">
              <w:rPr>
                <w:rFonts w:ascii="Century Gothic" w:eastAsia="Montserrat" w:hAnsi="Century Gothic" w:cs="Montserrat"/>
                <w:sz w:val="20"/>
                <w:szCs w:val="20"/>
                <w:lang w:val="en-US"/>
              </w:rPr>
              <w:t xml:space="preserve"> 10W led</w:t>
            </w:r>
          </w:p>
        </w:tc>
        <w:tc>
          <w:tcPr>
            <w:tcW w:w="2557" w:type="dxa"/>
            <w:tcBorders>
              <w:top w:val="single" w:sz="4" w:space="0" w:color="auto"/>
              <w:left w:val="single" w:sz="4" w:space="0" w:color="auto"/>
              <w:bottom w:val="single" w:sz="4" w:space="0" w:color="auto"/>
              <w:right w:val="single" w:sz="4" w:space="0" w:color="auto"/>
            </w:tcBorders>
          </w:tcPr>
          <w:p w14:paraId="6380FEB6" w14:textId="268360EB" w:rsidR="00827FE1" w:rsidRPr="00F61710" w:rsidRDefault="00F61710" w:rsidP="00FB40F7">
            <w:pPr>
              <w:jc w:val="center"/>
              <w:rPr>
                <w:rFonts w:ascii="Century Gothic" w:eastAsia="Montserrat" w:hAnsi="Century Gothic" w:cs="Montserrat"/>
                <w:sz w:val="20"/>
                <w:szCs w:val="20"/>
                <w:lang w:val="en-US"/>
              </w:rPr>
            </w:pPr>
            <w:r w:rsidRPr="00F61710">
              <w:rPr>
                <w:rFonts w:ascii="Century Gothic" w:eastAsia="Montserrat" w:hAnsi="Century Gothic" w:cs="Montserrat"/>
                <w:sz w:val="20"/>
                <w:szCs w:val="20"/>
                <w:lang w:val="en-US"/>
              </w:rPr>
              <w:t>02</w:t>
            </w:r>
          </w:p>
        </w:tc>
      </w:tr>
    </w:tbl>
    <w:p w14:paraId="680A8448" w14:textId="40E54347" w:rsidR="00764FA0" w:rsidRPr="00A346D3" w:rsidRDefault="00764FA0">
      <w:pPr>
        <w:ind w:left="567" w:right="-567"/>
        <w:jc w:val="both"/>
        <w:rPr>
          <w:rFonts w:ascii="Century Gothic" w:eastAsia="Montserrat" w:hAnsi="Century Gothic" w:cs="Montserrat"/>
          <w:color w:val="EE0000"/>
          <w:sz w:val="20"/>
          <w:szCs w:val="20"/>
        </w:rPr>
      </w:pPr>
    </w:p>
    <w:p w14:paraId="5B9E1C31" w14:textId="77777777" w:rsidR="00F61710" w:rsidRPr="00F61710" w:rsidRDefault="00000000" w:rsidP="00F61710">
      <w:pPr>
        <w:ind w:left="567" w:right="-567"/>
        <w:jc w:val="both"/>
        <w:rPr>
          <w:rFonts w:ascii="Century Gothic" w:eastAsia="Montserrat" w:hAnsi="Century Gothic" w:cs="Montserrat"/>
        </w:rPr>
      </w:pPr>
      <w:r w:rsidRPr="00F61710">
        <w:rPr>
          <w:rFonts w:ascii="Century Gothic" w:eastAsia="Montserrat" w:hAnsi="Century Gothic" w:cs="Montserrat"/>
          <w:sz w:val="20"/>
          <w:szCs w:val="20"/>
        </w:rPr>
        <w:lastRenderedPageBreak/>
        <w:t>2.3-</w:t>
      </w:r>
      <w:r w:rsidR="00FB40F7" w:rsidRPr="00F61710">
        <w:rPr>
          <w:rFonts w:ascii="Century Gothic" w:eastAsiaTheme="minorHAnsi" w:hAnsi="Century Gothic"/>
          <w:sz w:val="20"/>
          <w:szCs w:val="20"/>
          <w:lang w:eastAsia="en-US"/>
        </w:rPr>
        <w:t xml:space="preserve"> </w:t>
      </w:r>
      <w:r w:rsidR="00F61710" w:rsidRPr="00F61710">
        <w:rPr>
          <w:rFonts w:ascii="Century Gothic" w:eastAsia="Montserrat" w:hAnsi="Century Gothic" w:cs="Montserrat"/>
          <w:sz w:val="20"/>
          <w:szCs w:val="20"/>
        </w:rPr>
        <w:t>Os pontos de tomadas de uso geral (TUG), também foram definidos conforme a NBR 5410 (ABNT, 2004), de acordo com a metragem de cada cômodo, sendo que ficaram as seguintes quantidades por cômodo:</w:t>
      </w:r>
    </w:p>
    <w:p w14:paraId="5BAC6C61" w14:textId="77777777" w:rsidR="00F61710" w:rsidRPr="00C252F2" w:rsidRDefault="00F61710" w:rsidP="00F61710">
      <w:pPr>
        <w:ind w:left="567" w:right="-567"/>
        <w:jc w:val="both"/>
        <w:rPr>
          <w:rFonts w:ascii="Century Gothic" w:eastAsia="Montserrat" w:hAnsi="Century Gothic" w:cs="Montserrat"/>
        </w:rPr>
      </w:pPr>
    </w:p>
    <w:tbl>
      <w:tblPr>
        <w:tblW w:w="0" w:type="auto"/>
        <w:jc w:val="center"/>
        <w:tblLayout w:type="fixed"/>
        <w:tblLook w:val="04A0" w:firstRow="1" w:lastRow="0" w:firstColumn="1" w:lastColumn="0" w:noHBand="0" w:noVBand="1"/>
      </w:tblPr>
      <w:tblGrid>
        <w:gridCol w:w="3397"/>
        <w:gridCol w:w="2557"/>
      </w:tblGrid>
      <w:tr w:rsidR="00F61710" w:rsidRPr="00B73585" w14:paraId="2C576E2C" w14:textId="77777777" w:rsidTr="00B73585">
        <w:trPr>
          <w:trHeight w:hRule="exact" w:val="322"/>
          <w:jc w:val="center"/>
        </w:trPr>
        <w:tc>
          <w:tcPr>
            <w:tcW w:w="3397" w:type="dxa"/>
            <w:tcBorders>
              <w:top w:val="single" w:sz="4" w:space="0" w:color="auto"/>
              <w:left w:val="single" w:sz="4" w:space="0" w:color="auto"/>
              <w:bottom w:val="single" w:sz="4" w:space="0" w:color="auto"/>
              <w:right w:val="single" w:sz="4" w:space="0" w:color="auto"/>
            </w:tcBorders>
          </w:tcPr>
          <w:p w14:paraId="00C6BCD4" w14:textId="77777777" w:rsidR="00F61710" w:rsidRPr="00B73585" w:rsidRDefault="00F61710" w:rsidP="001104DC">
            <w:pPr>
              <w:jc w:val="center"/>
              <w:rPr>
                <w:rFonts w:ascii="Century Gothic" w:eastAsia="Montserrat" w:hAnsi="Century Gothic" w:cs="Montserrat"/>
                <w:sz w:val="20"/>
                <w:szCs w:val="20"/>
              </w:rPr>
            </w:pPr>
            <w:r w:rsidRPr="00B73585">
              <w:rPr>
                <w:rFonts w:ascii="Century Gothic" w:eastAsia="Montserrat" w:hAnsi="Century Gothic" w:cs="Montserrat"/>
                <w:sz w:val="20"/>
                <w:szCs w:val="20"/>
                <w:lang w:val="en-US"/>
              </w:rPr>
              <w:t>CÔMODO</w:t>
            </w:r>
          </w:p>
        </w:tc>
        <w:tc>
          <w:tcPr>
            <w:tcW w:w="2557" w:type="dxa"/>
            <w:tcBorders>
              <w:top w:val="single" w:sz="4" w:space="0" w:color="auto"/>
              <w:left w:val="single" w:sz="4" w:space="0" w:color="auto"/>
              <w:bottom w:val="single" w:sz="4" w:space="0" w:color="auto"/>
              <w:right w:val="single" w:sz="4" w:space="0" w:color="auto"/>
            </w:tcBorders>
          </w:tcPr>
          <w:p w14:paraId="6346C098" w14:textId="77777777" w:rsidR="00F61710" w:rsidRPr="00B73585" w:rsidRDefault="00F61710" w:rsidP="001104DC">
            <w:pPr>
              <w:jc w:val="center"/>
              <w:rPr>
                <w:rFonts w:ascii="Century Gothic" w:eastAsia="Montserrat" w:hAnsi="Century Gothic" w:cs="Montserrat"/>
                <w:sz w:val="20"/>
                <w:szCs w:val="20"/>
              </w:rPr>
            </w:pPr>
            <w:r w:rsidRPr="00B73585">
              <w:rPr>
                <w:rFonts w:ascii="Century Gothic" w:eastAsia="Montserrat" w:hAnsi="Century Gothic" w:cs="Montserrat"/>
                <w:sz w:val="20"/>
                <w:szCs w:val="20"/>
                <w:lang w:val="en-US"/>
              </w:rPr>
              <w:t>QUANTIDADE TUG</w:t>
            </w:r>
          </w:p>
        </w:tc>
      </w:tr>
      <w:tr w:rsidR="00F61710" w:rsidRPr="00B73585" w14:paraId="5452F5A6" w14:textId="77777777" w:rsidTr="00B73585">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312A62F4" w14:textId="0925DA78" w:rsidR="00F61710" w:rsidRPr="00B73585" w:rsidRDefault="00B73585" w:rsidP="001104DC">
            <w:pPr>
              <w:jc w:val="center"/>
              <w:rPr>
                <w:rFonts w:ascii="Century Gothic" w:eastAsia="Montserrat" w:hAnsi="Century Gothic" w:cs="Montserrat"/>
                <w:sz w:val="20"/>
                <w:szCs w:val="20"/>
                <w:lang w:val="en-US"/>
              </w:rPr>
            </w:pPr>
            <w:proofErr w:type="spellStart"/>
            <w:r>
              <w:rPr>
                <w:rFonts w:ascii="Century Gothic" w:eastAsia="Montserrat" w:hAnsi="Century Gothic" w:cs="Montserrat"/>
                <w:sz w:val="20"/>
                <w:szCs w:val="20"/>
                <w:lang w:val="en-US"/>
              </w:rPr>
              <w:t>Recepção</w:t>
            </w:r>
            <w:proofErr w:type="spellEnd"/>
          </w:p>
        </w:tc>
        <w:tc>
          <w:tcPr>
            <w:tcW w:w="2557" w:type="dxa"/>
            <w:tcBorders>
              <w:top w:val="single" w:sz="4" w:space="0" w:color="auto"/>
              <w:left w:val="single" w:sz="4" w:space="0" w:color="auto"/>
              <w:bottom w:val="single" w:sz="4" w:space="0" w:color="auto"/>
              <w:right w:val="single" w:sz="4" w:space="0" w:color="auto"/>
            </w:tcBorders>
            <w:vAlign w:val="center"/>
          </w:tcPr>
          <w:p w14:paraId="422303BB" w14:textId="6D94FEDE" w:rsidR="00F61710" w:rsidRP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19</w:t>
            </w:r>
          </w:p>
        </w:tc>
      </w:tr>
      <w:tr w:rsidR="00F61710" w:rsidRPr="00B73585" w14:paraId="48500A6D" w14:textId="77777777" w:rsidTr="00B73585">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0DA6BD8B" w14:textId="594A825F" w:rsidR="00F61710" w:rsidRP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Sala 01 e 02</w:t>
            </w:r>
          </w:p>
        </w:tc>
        <w:tc>
          <w:tcPr>
            <w:tcW w:w="2557" w:type="dxa"/>
            <w:tcBorders>
              <w:top w:val="single" w:sz="4" w:space="0" w:color="auto"/>
              <w:left w:val="single" w:sz="4" w:space="0" w:color="auto"/>
              <w:bottom w:val="single" w:sz="4" w:space="0" w:color="auto"/>
              <w:right w:val="single" w:sz="4" w:space="0" w:color="auto"/>
            </w:tcBorders>
          </w:tcPr>
          <w:p w14:paraId="50C247F9" w14:textId="425D774A" w:rsidR="00F61710" w:rsidRP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24</w:t>
            </w:r>
          </w:p>
        </w:tc>
      </w:tr>
      <w:tr w:rsidR="00B73585" w:rsidRPr="00B73585" w14:paraId="0C9FBC06" w14:textId="77777777" w:rsidTr="00B73585">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2A8841D3" w14:textId="0E5CB58E"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 xml:space="preserve">Sala </w:t>
            </w:r>
            <w:r>
              <w:rPr>
                <w:rFonts w:ascii="Century Gothic" w:eastAsia="Montserrat" w:hAnsi="Century Gothic" w:cs="Montserrat"/>
                <w:sz w:val="20"/>
                <w:szCs w:val="20"/>
                <w:lang w:val="en-US"/>
              </w:rPr>
              <w:t>03 e 04</w:t>
            </w:r>
          </w:p>
        </w:tc>
        <w:tc>
          <w:tcPr>
            <w:tcW w:w="2557" w:type="dxa"/>
            <w:tcBorders>
              <w:top w:val="single" w:sz="4" w:space="0" w:color="auto"/>
              <w:left w:val="single" w:sz="4" w:space="0" w:color="auto"/>
              <w:bottom w:val="single" w:sz="4" w:space="0" w:color="auto"/>
              <w:right w:val="single" w:sz="4" w:space="0" w:color="auto"/>
            </w:tcBorders>
          </w:tcPr>
          <w:p w14:paraId="4851FE90" w14:textId="477E87AE"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24</w:t>
            </w:r>
          </w:p>
        </w:tc>
      </w:tr>
      <w:tr w:rsidR="00B73585" w:rsidRPr="00B73585" w14:paraId="4554C704" w14:textId="77777777" w:rsidTr="00B73585">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54EA2818" w14:textId="7C3091F8"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 xml:space="preserve">Sala </w:t>
            </w:r>
            <w:r>
              <w:rPr>
                <w:rFonts w:ascii="Century Gothic" w:eastAsia="Montserrat" w:hAnsi="Century Gothic" w:cs="Montserrat"/>
                <w:sz w:val="20"/>
                <w:szCs w:val="20"/>
                <w:lang w:val="en-US"/>
              </w:rPr>
              <w:t>05 e 06</w:t>
            </w:r>
          </w:p>
        </w:tc>
        <w:tc>
          <w:tcPr>
            <w:tcW w:w="2557" w:type="dxa"/>
            <w:tcBorders>
              <w:top w:val="single" w:sz="4" w:space="0" w:color="auto"/>
              <w:left w:val="single" w:sz="4" w:space="0" w:color="auto"/>
              <w:bottom w:val="single" w:sz="4" w:space="0" w:color="auto"/>
              <w:right w:val="single" w:sz="4" w:space="0" w:color="auto"/>
            </w:tcBorders>
          </w:tcPr>
          <w:p w14:paraId="361100B4" w14:textId="7C7F9BF9"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27</w:t>
            </w:r>
          </w:p>
        </w:tc>
      </w:tr>
      <w:tr w:rsidR="00B73585" w:rsidRPr="00B73585" w14:paraId="51F4CE7D" w14:textId="77777777" w:rsidTr="00B73585">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432D0670" w14:textId="274378CB"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 xml:space="preserve">Sala </w:t>
            </w:r>
            <w:r>
              <w:rPr>
                <w:rFonts w:ascii="Century Gothic" w:eastAsia="Montserrat" w:hAnsi="Century Gothic" w:cs="Montserrat"/>
                <w:sz w:val="20"/>
                <w:szCs w:val="20"/>
                <w:lang w:val="en-US"/>
              </w:rPr>
              <w:t>07 e 08</w:t>
            </w:r>
          </w:p>
        </w:tc>
        <w:tc>
          <w:tcPr>
            <w:tcW w:w="2557" w:type="dxa"/>
            <w:tcBorders>
              <w:top w:val="single" w:sz="4" w:space="0" w:color="auto"/>
              <w:left w:val="single" w:sz="4" w:space="0" w:color="auto"/>
              <w:bottom w:val="single" w:sz="4" w:space="0" w:color="auto"/>
              <w:right w:val="single" w:sz="4" w:space="0" w:color="auto"/>
            </w:tcBorders>
          </w:tcPr>
          <w:p w14:paraId="315CD8C5" w14:textId="0CC54D8E"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27</w:t>
            </w:r>
          </w:p>
        </w:tc>
      </w:tr>
      <w:tr w:rsidR="00B73585" w:rsidRPr="00B73585" w14:paraId="15BE48B4" w14:textId="77777777" w:rsidTr="00B73585">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710EC346" w14:textId="20EACB28"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Copa</w:t>
            </w:r>
          </w:p>
        </w:tc>
        <w:tc>
          <w:tcPr>
            <w:tcW w:w="2557" w:type="dxa"/>
            <w:tcBorders>
              <w:top w:val="single" w:sz="4" w:space="0" w:color="auto"/>
              <w:left w:val="single" w:sz="4" w:space="0" w:color="auto"/>
              <w:bottom w:val="single" w:sz="4" w:space="0" w:color="auto"/>
              <w:right w:val="single" w:sz="4" w:space="0" w:color="auto"/>
            </w:tcBorders>
          </w:tcPr>
          <w:p w14:paraId="5E664DAA" w14:textId="60AF3B07"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15</w:t>
            </w:r>
          </w:p>
        </w:tc>
      </w:tr>
      <w:tr w:rsidR="00B73585" w:rsidRPr="00B73585" w14:paraId="0C8A6B36" w14:textId="77777777" w:rsidTr="00B73585">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40E30356" w14:textId="6200ED28" w:rsidR="00B73585" w:rsidRDefault="00B73585" w:rsidP="001104DC">
            <w:pPr>
              <w:jc w:val="center"/>
              <w:rPr>
                <w:rFonts w:ascii="Century Gothic" w:eastAsia="Montserrat" w:hAnsi="Century Gothic" w:cs="Montserrat"/>
                <w:sz w:val="20"/>
                <w:szCs w:val="20"/>
                <w:lang w:val="en-US"/>
              </w:rPr>
            </w:pPr>
            <w:proofErr w:type="spellStart"/>
            <w:r>
              <w:rPr>
                <w:rFonts w:ascii="Century Gothic" w:eastAsia="Montserrat" w:hAnsi="Century Gothic" w:cs="Montserrat"/>
                <w:sz w:val="20"/>
                <w:szCs w:val="20"/>
                <w:lang w:val="en-US"/>
              </w:rPr>
              <w:t>Escadaria</w:t>
            </w:r>
            <w:proofErr w:type="spellEnd"/>
            <w:r>
              <w:rPr>
                <w:rFonts w:ascii="Century Gothic" w:eastAsia="Montserrat" w:hAnsi="Century Gothic" w:cs="Montserrat"/>
                <w:sz w:val="20"/>
                <w:szCs w:val="20"/>
                <w:lang w:val="en-US"/>
              </w:rPr>
              <w:t xml:space="preserve"> e Corredor</w:t>
            </w:r>
          </w:p>
        </w:tc>
        <w:tc>
          <w:tcPr>
            <w:tcW w:w="2557" w:type="dxa"/>
            <w:tcBorders>
              <w:top w:val="single" w:sz="4" w:space="0" w:color="auto"/>
              <w:left w:val="single" w:sz="4" w:space="0" w:color="auto"/>
              <w:bottom w:val="single" w:sz="4" w:space="0" w:color="auto"/>
              <w:right w:val="single" w:sz="4" w:space="0" w:color="auto"/>
            </w:tcBorders>
          </w:tcPr>
          <w:p w14:paraId="6003CADD" w14:textId="31BC5AED"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12</w:t>
            </w:r>
          </w:p>
        </w:tc>
      </w:tr>
      <w:tr w:rsidR="00B73585" w:rsidRPr="00B73585" w14:paraId="07324AD6" w14:textId="77777777" w:rsidTr="00B73585">
        <w:tblPrEx>
          <w:tblLook w:val="01E0" w:firstRow="1" w:lastRow="1" w:firstColumn="1" w:lastColumn="1" w:noHBand="0" w:noVBand="0"/>
        </w:tblPrEx>
        <w:trPr>
          <w:trHeight w:hRule="exact" w:val="317"/>
          <w:jc w:val="center"/>
        </w:trPr>
        <w:tc>
          <w:tcPr>
            <w:tcW w:w="3397" w:type="dxa"/>
            <w:tcBorders>
              <w:top w:val="single" w:sz="4" w:space="0" w:color="auto"/>
              <w:left w:val="single" w:sz="4" w:space="0" w:color="auto"/>
              <w:bottom w:val="single" w:sz="4" w:space="0" w:color="auto"/>
              <w:right w:val="single" w:sz="4" w:space="0" w:color="auto"/>
            </w:tcBorders>
          </w:tcPr>
          <w:p w14:paraId="7F4E44FE" w14:textId="6FA90BC1" w:rsidR="00B73585" w:rsidRDefault="00B73585" w:rsidP="001104DC">
            <w:pPr>
              <w:jc w:val="center"/>
              <w:rPr>
                <w:rFonts w:ascii="Century Gothic" w:eastAsia="Montserrat" w:hAnsi="Century Gothic" w:cs="Montserrat"/>
                <w:sz w:val="20"/>
                <w:szCs w:val="20"/>
                <w:lang w:val="en-US"/>
              </w:rPr>
            </w:pPr>
            <w:proofErr w:type="spellStart"/>
            <w:r>
              <w:rPr>
                <w:rFonts w:ascii="Century Gothic" w:eastAsia="Montserrat" w:hAnsi="Century Gothic" w:cs="Montserrat"/>
                <w:sz w:val="20"/>
                <w:szCs w:val="20"/>
                <w:lang w:val="en-US"/>
              </w:rPr>
              <w:t>Climatizadores</w:t>
            </w:r>
            <w:proofErr w:type="spellEnd"/>
          </w:p>
        </w:tc>
        <w:tc>
          <w:tcPr>
            <w:tcW w:w="2557" w:type="dxa"/>
            <w:tcBorders>
              <w:top w:val="single" w:sz="4" w:space="0" w:color="auto"/>
              <w:left w:val="single" w:sz="4" w:space="0" w:color="auto"/>
              <w:bottom w:val="single" w:sz="4" w:space="0" w:color="auto"/>
              <w:right w:val="single" w:sz="4" w:space="0" w:color="auto"/>
            </w:tcBorders>
          </w:tcPr>
          <w:p w14:paraId="78B9B3C3" w14:textId="5F290046" w:rsidR="00B73585" w:rsidRDefault="00B73585" w:rsidP="001104DC">
            <w:pPr>
              <w:jc w:val="center"/>
              <w:rPr>
                <w:rFonts w:ascii="Century Gothic" w:eastAsia="Montserrat" w:hAnsi="Century Gothic" w:cs="Montserrat"/>
                <w:sz w:val="20"/>
                <w:szCs w:val="20"/>
                <w:lang w:val="en-US"/>
              </w:rPr>
            </w:pPr>
            <w:r>
              <w:rPr>
                <w:rFonts w:ascii="Century Gothic" w:eastAsia="Montserrat" w:hAnsi="Century Gothic" w:cs="Montserrat"/>
                <w:sz w:val="20"/>
                <w:szCs w:val="20"/>
                <w:lang w:val="en-US"/>
              </w:rPr>
              <w:t>10</w:t>
            </w:r>
          </w:p>
        </w:tc>
      </w:tr>
    </w:tbl>
    <w:p w14:paraId="1C1E1B12" w14:textId="2DF96E7B" w:rsidR="00FB40F7" w:rsidRPr="00A346D3" w:rsidRDefault="00FB40F7">
      <w:pPr>
        <w:ind w:left="567" w:right="-567"/>
        <w:jc w:val="both"/>
        <w:rPr>
          <w:rFonts w:ascii="Century Gothic" w:eastAsia="Montserrat" w:hAnsi="Century Gothic" w:cs="Montserrat"/>
          <w:color w:val="EE0000"/>
          <w:sz w:val="20"/>
          <w:szCs w:val="20"/>
        </w:rPr>
      </w:pPr>
    </w:p>
    <w:p w14:paraId="546286D5" w14:textId="77777777" w:rsidR="00041B36" w:rsidRPr="00B73585" w:rsidRDefault="00041B36" w:rsidP="00041B36">
      <w:pPr>
        <w:ind w:left="567" w:right="-567"/>
        <w:jc w:val="both"/>
        <w:rPr>
          <w:rFonts w:ascii="Century Gothic" w:eastAsia="Montserrat" w:hAnsi="Century Gothic" w:cs="Montserrat"/>
        </w:rPr>
      </w:pPr>
    </w:p>
    <w:p w14:paraId="43B06643" w14:textId="02365C36" w:rsidR="00041B36" w:rsidRPr="00B73585" w:rsidRDefault="00041B36" w:rsidP="00041B36">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2.4-</w:t>
      </w:r>
      <w:r w:rsidRPr="00B73585">
        <w:rPr>
          <w:rFonts w:ascii="Century Gothic" w:eastAsiaTheme="minorHAnsi" w:hAnsi="Century Gothic"/>
          <w:sz w:val="20"/>
          <w:szCs w:val="20"/>
          <w:lang w:eastAsia="en-US"/>
        </w:rPr>
        <w:t xml:space="preserve"> </w:t>
      </w:r>
      <w:r w:rsidRPr="00B73585">
        <w:rPr>
          <w:rFonts w:ascii="Century Gothic" w:eastAsia="Montserrat" w:hAnsi="Century Gothic" w:cs="Montserrat"/>
          <w:sz w:val="20"/>
          <w:szCs w:val="20"/>
        </w:rPr>
        <w:t>Os pontos de tomadas de uso específico (TUE) serão colocados conforme o tipo de aparelho que irão alimentar. A potência é definida conforme a carga do equipamento que irá alimentar. No projeto colocou-se tomada de uso específico</w:t>
      </w:r>
      <w:r w:rsidR="00FD6ADF" w:rsidRPr="00B73585">
        <w:rPr>
          <w:rFonts w:ascii="Century Gothic" w:eastAsia="Montserrat" w:hAnsi="Century Gothic" w:cs="Montserrat"/>
          <w:sz w:val="20"/>
          <w:szCs w:val="20"/>
        </w:rPr>
        <w:t xml:space="preserve"> no segu</w:t>
      </w:r>
      <w:r w:rsidR="0041654B" w:rsidRPr="00B73585">
        <w:rPr>
          <w:rFonts w:ascii="Century Gothic" w:eastAsia="Montserrat" w:hAnsi="Century Gothic" w:cs="Montserrat"/>
          <w:sz w:val="20"/>
          <w:szCs w:val="20"/>
        </w:rPr>
        <w:t>inte local</w:t>
      </w:r>
      <w:r w:rsidR="00FD6ADF" w:rsidRPr="00B73585">
        <w:rPr>
          <w:rFonts w:ascii="Century Gothic" w:eastAsia="Montserrat" w:hAnsi="Century Gothic" w:cs="Montserrat"/>
          <w:sz w:val="20"/>
          <w:szCs w:val="20"/>
        </w:rPr>
        <w:t>:</w:t>
      </w:r>
    </w:p>
    <w:p w14:paraId="75957845" w14:textId="77777777" w:rsidR="00FD6ADF" w:rsidRPr="00B73585" w:rsidRDefault="00FD6ADF" w:rsidP="00041B36">
      <w:pPr>
        <w:ind w:left="567" w:right="-567"/>
        <w:jc w:val="both"/>
        <w:rPr>
          <w:rFonts w:ascii="Century Gothic" w:eastAsia="Montserrat" w:hAnsi="Century Gothic" w:cs="Montserrat"/>
          <w:sz w:val="20"/>
          <w:szCs w:val="20"/>
        </w:rPr>
      </w:pPr>
    </w:p>
    <w:tbl>
      <w:tblPr>
        <w:tblW w:w="0" w:type="auto"/>
        <w:jc w:val="center"/>
        <w:tblLayout w:type="fixed"/>
        <w:tblLook w:val="04A0" w:firstRow="1" w:lastRow="0" w:firstColumn="1" w:lastColumn="0" w:noHBand="0" w:noVBand="1"/>
      </w:tblPr>
      <w:tblGrid>
        <w:gridCol w:w="2977"/>
        <w:gridCol w:w="2977"/>
      </w:tblGrid>
      <w:tr w:rsidR="00B73585" w:rsidRPr="00B73585" w14:paraId="3FAEF233" w14:textId="77777777" w:rsidTr="00550CB8">
        <w:trPr>
          <w:trHeight w:hRule="exact" w:val="322"/>
          <w:jc w:val="center"/>
        </w:trPr>
        <w:tc>
          <w:tcPr>
            <w:tcW w:w="2977" w:type="dxa"/>
            <w:tcBorders>
              <w:top w:val="single" w:sz="4" w:space="0" w:color="auto"/>
              <w:left w:val="single" w:sz="4" w:space="0" w:color="auto"/>
              <w:bottom w:val="single" w:sz="4" w:space="0" w:color="auto"/>
              <w:right w:val="single" w:sz="4" w:space="0" w:color="auto"/>
            </w:tcBorders>
          </w:tcPr>
          <w:p w14:paraId="5E2CB88D" w14:textId="77777777" w:rsidR="00FD6ADF" w:rsidRPr="00B73585" w:rsidRDefault="00FD6ADF" w:rsidP="00550CB8">
            <w:pPr>
              <w:jc w:val="center"/>
              <w:rPr>
                <w:rFonts w:ascii="Century Gothic" w:eastAsia="Montserrat" w:hAnsi="Century Gothic" w:cs="Montserrat"/>
                <w:sz w:val="20"/>
                <w:szCs w:val="20"/>
              </w:rPr>
            </w:pPr>
            <w:r w:rsidRPr="00B73585">
              <w:rPr>
                <w:rFonts w:ascii="Century Gothic" w:eastAsia="Montserrat" w:hAnsi="Century Gothic" w:cs="Montserrat"/>
                <w:sz w:val="20"/>
                <w:szCs w:val="20"/>
                <w:lang w:val="en-US"/>
              </w:rPr>
              <w:t>CÔMODO</w:t>
            </w:r>
          </w:p>
        </w:tc>
        <w:tc>
          <w:tcPr>
            <w:tcW w:w="2977" w:type="dxa"/>
            <w:tcBorders>
              <w:top w:val="single" w:sz="4" w:space="0" w:color="auto"/>
              <w:left w:val="single" w:sz="4" w:space="0" w:color="auto"/>
              <w:bottom w:val="single" w:sz="4" w:space="0" w:color="auto"/>
              <w:right w:val="single" w:sz="4" w:space="0" w:color="auto"/>
            </w:tcBorders>
          </w:tcPr>
          <w:p w14:paraId="74B0DA2D" w14:textId="1EBC6CD0" w:rsidR="00FD6ADF" w:rsidRPr="00B73585" w:rsidRDefault="00FD6ADF" w:rsidP="00550CB8">
            <w:pPr>
              <w:jc w:val="center"/>
              <w:rPr>
                <w:rFonts w:ascii="Century Gothic" w:eastAsia="Montserrat" w:hAnsi="Century Gothic" w:cs="Montserrat"/>
                <w:sz w:val="20"/>
                <w:szCs w:val="20"/>
              </w:rPr>
            </w:pPr>
            <w:r w:rsidRPr="00B73585">
              <w:rPr>
                <w:rFonts w:ascii="Century Gothic" w:eastAsia="Montserrat" w:hAnsi="Century Gothic" w:cs="Montserrat"/>
                <w:sz w:val="20"/>
                <w:szCs w:val="20"/>
                <w:lang w:val="en-US"/>
              </w:rPr>
              <w:t>QUANTIDADE TUE</w:t>
            </w:r>
          </w:p>
        </w:tc>
      </w:tr>
      <w:tr w:rsidR="00B73585" w:rsidRPr="00B73585" w14:paraId="579264B4" w14:textId="77777777" w:rsidTr="00550CB8">
        <w:tblPrEx>
          <w:tblLook w:val="01E0" w:firstRow="1" w:lastRow="1" w:firstColumn="1" w:lastColumn="1" w:noHBand="0" w:noVBand="0"/>
        </w:tblPrEx>
        <w:trPr>
          <w:trHeight w:hRule="exact" w:val="317"/>
          <w:jc w:val="center"/>
        </w:trPr>
        <w:tc>
          <w:tcPr>
            <w:tcW w:w="2977" w:type="dxa"/>
            <w:tcBorders>
              <w:top w:val="single" w:sz="4" w:space="0" w:color="auto"/>
              <w:left w:val="single" w:sz="4" w:space="0" w:color="auto"/>
              <w:bottom w:val="single" w:sz="4" w:space="0" w:color="auto"/>
              <w:right w:val="single" w:sz="4" w:space="0" w:color="auto"/>
            </w:tcBorders>
          </w:tcPr>
          <w:p w14:paraId="358E6020" w14:textId="6DF94907" w:rsidR="00FD6ADF" w:rsidRPr="00B73585" w:rsidRDefault="00B73585" w:rsidP="00550CB8">
            <w:pPr>
              <w:jc w:val="center"/>
              <w:rPr>
                <w:rFonts w:ascii="Century Gothic" w:eastAsia="Montserrat" w:hAnsi="Century Gothic" w:cs="Montserrat"/>
                <w:sz w:val="20"/>
                <w:szCs w:val="20"/>
                <w:lang w:val="en-US"/>
              </w:rPr>
            </w:pPr>
            <w:proofErr w:type="spellStart"/>
            <w:r w:rsidRPr="00B73585">
              <w:rPr>
                <w:rFonts w:ascii="Century Gothic" w:eastAsia="Montserrat" w:hAnsi="Century Gothic" w:cs="Montserrat"/>
                <w:sz w:val="20"/>
                <w:szCs w:val="20"/>
                <w:lang w:val="en-US"/>
              </w:rPr>
              <w:t>Torneira</w:t>
            </w:r>
            <w:proofErr w:type="spellEnd"/>
            <w:r w:rsidRPr="00B73585">
              <w:rPr>
                <w:rFonts w:ascii="Century Gothic" w:eastAsia="Montserrat" w:hAnsi="Century Gothic" w:cs="Montserrat"/>
                <w:sz w:val="20"/>
                <w:szCs w:val="20"/>
                <w:lang w:val="en-US"/>
              </w:rPr>
              <w:t xml:space="preserve"> </w:t>
            </w:r>
            <w:proofErr w:type="spellStart"/>
            <w:r w:rsidRPr="00B73585">
              <w:rPr>
                <w:rFonts w:ascii="Century Gothic" w:eastAsia="Montserrat" w:hAnsi="Century Gothic" w:cs="Montserrat"/>
                <w:sz w:val="20"/>
                <w:szCs w:val="20"/>
                <w:lang w:val="en-US"/>
              </w:rPr>
              <w:t>Elétrica</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20A7E0C" w14:textId="77777777" w:rsidR="00FD6ADF" w:rsidRPr="00B73585" w:rsidRDefault="00FD6ADF" w:rsidP="00550CB8">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01</w:t>
            </w:r>
          </w:p>
        </w:tc>
      </w:tr>
      <w:tr w:rsidR="00B73585" w:rsidRPr="00B73585" w14:paraId="2E15DCBA" w14:textId="77777777" w:rsidTr="00550CB8">
        <w:tblPrEx>
          <w:tblLook w:val="01E0" w:firstRow="1" w:lastRow="1" w:firstColumn="1" w:lastColumn="1" w:noHBand="0" w:noVBand="0"/>
        </w:tblPrEx>
        <w:trPr>
          <w:trHeight w:hRule="exact" w:val="317"/>
          <w:jc w:val="center"/>
        </w:trPr>
        <w:tc>
          <w:tcPr>
            <w:tcW w:w="2977" w:type="dxa"/>
            <w:tcBorders>
              <w:top w:val="single" w:sz="4" w:space="0" w:color="auto"/>
              <w:left w:val="single" w:sz="4" w:space="0" w:color="auto"/>
              <w:bottom w:val="single" w:sz="4" w:space="0" w:color="auto"/>
              <w:right w:val="single" w:sz="4" w:space="0" w:color="auto"/>
            </w:tcBorders>
          </w:tcPr>
          <w:p w14:paraId="040387F0" w14:textId="03C1ED22" w:rsidR="00B73585" w:rsidRPr="00B73585" w:rsidRDefault="00B73585" w:rsidP="00550CB8">
            <w:pPr>
              <w:jc w:val="center"/>
              <w:rPr>
                <w:rFonts w:ascii="Century Gothic" w:eastAsia="Montserrat" w:hAnsi="Century Gothic" w:cs="Montserrat"/>
                <w:sz w:val="20"/>
                <w:szCs w:val="20"/>
                <w:lang w:val="en-US"/>
              </w:rPr>
            </w:pPr>
            <w:proofErr w:type="spellStart"/>
            <w:r w:rsidRPr="00B73585">
              <w:rPr>
                <w:rFonts w:ascii="Century Gothic" w:eastAsia="Montserrat" w:hAnsi="Century Gothic" w:cs="Montserrat"/>
                <w:sz w:val="20"/>
                <w:szCs w:val="20"/>
                <w:lang w:val="en-US"/>
              </w:rPr>
              <w:t>Fogão</w:t>
            </w:r>
            <w:proofErr w:type="spellEnd"/>
            <w:r w:rsidRPr="00B73585">
              <w:rPr>
                <w:rFonts w:ascii="Century Gothic" w:eastAsia="Montserrat" w:hAnsi="Century Gothic" w:cs="Montserrat"/>
                <w:sz w:val="20"/>
                <w:szCs w:val="20"/>
                <w:lang w:val="en-US"/>
              </w:rPr>
              <w:t xml:space="preserve"> de </w:t>
            </w:r>
            <w:proofErr w:type="spellStart"/>
            <w:r w:rsidRPr="00B73585">
              <w:rPr>
                <w:rFonts w:ascii="Century Gothic" w:eastAsia="Montserrat" w:hAnsi="Century Gothic" w:cs="Montserrat"/>
                <w:sz w:val="20"/>
                <w:szCs w:val="20"/>
                <w:lang w:val="en-US"/>
              </w:rPr>
              <w:t>Indução</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682AC3A" w14:textId="056EFCCC" w:rsidR="00B73585" w:rsidRPr="00B73585" w:rsidRDefault="00B73585" w:rsidP="00550CB8">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02</w:t>
            </w:r>
          </w:p>
        </w:tc>
      </w:tr>
    </w:tbl>
    <w:p w14:paraId="0625409F" w14:textId="77777777" w:rsidR="00FD6ADF" w:rsidRPr="00A346D3" w:rsidRDefault="00FD6ADF" w:rsidP="00041B36">
      <w:pPr>
        <w:ind w:left="567" w:right="-567"/>
        <w:jc w:val="both"/>
        <w:rPr>
          <w:rFonts w:ascii="Century Gothic" w:eastAsia="Montserrat" w:hAnsi="Century Gothic" w:cs="Montserrat"/>
          <w:color w:val="EE0000"/>
          <w:sz w:val="20"/>
          <w:szCs w:val="20"/>
        </w:rPr>
      </w:pPr>
    </w:p>
    <w:p w14:paraId="37BC3112" w14:textId="77777777" w:rsidR="00B73585" w:rsidRPr="00B73585" w:rsidRDefault="00B73585" w:rsidP="00B73585">
      <w:pPr>
        <w:spacing w:before="120" w:after="120"/>
        <w:ind w:right="-144"/>
        <w:jc w:val="both"/>
        <w:rPr>
          <w:rFonts w:ascii="Century Gothic" w:eastAsia="Montserrat" w:hAnsi="Century Gothic" w:cs="Montserrat"/>
          <w:b/>
          <w:sz w:val="20"/>
          <w:szCs w:val="20"/>
        </w:rPr>
      </w:pPr>
      <w:r w:rsidRPr="00B73585">
        <w:rPr>
          <w:rFonts w:ascii="Century Gothic" w:eastAsia="Montserrat" w:hAnsi="Century Gothic" w:cs="Montserrat"/>
          <w:b/>
          <w:sz w:val="20"/>
          <w:szCs w:val="20"/>
        </w:rPr>
        <w:t>3-Circuitos Elétricos:</w:t>
      </w:r>
    </w:p>
    <w:p w14:paraId="49B35ED9"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3.1- Os circuitos da edificação foram separados seguindo os critérios do Item 9.5.3 da NBR 5410 (ABNT, 2004), onde:</w:t>
      </w:r>
    </w:p>
    <w:p w14:paraId="014A8679" w14:textId="77777777" w:rsidR="00B73585" w:rsidRPr="00B73585" w:rsidRDefault="00B73585" w:rsidP="00B73585">
      <w:pPr>
        <w:pStyle w:val="PargrafodaLista"/>
        <w:numPr>
          <w:ilvl w:val="0"/>
          <w:numId w:val="2"/>
        </w:numPr>
        <w:ind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Os pontos de utilização previstos para alimentar de modo exclusivo equipamentos com corrente nominal superior a 10 A deve constituir um circuito independente;</w:t>
      </w:r>
    </w:p>
    <w:p w14:paraId="2315890E" w14:textId="39DA7428" w:rsidR="00B73585" w:rsidRPr="00B73585" w:rsidRDefault="00B73585" w:rsidP="00B73585">
      <w:pPr>
        <w:pStyle w:val="PargrafodaLista"/>
        <w:numPr>
          <w:ilvl w:val="0"/>
          <w:numId w:val="2"/>
        </w:numPr>
        <w:ind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Os pontos de tomadas da c</w:t>
      </w:r>
      <w:r>
        <w:rPr>
          <w:rFonts w:ascii="Century Gothic" w:eastAsia="Montserrat" w:hAnsi="Century Gothic" w:cs="Montserrat"/>
          <w:sz w:val="20"/>
          <w:szCs w:val="20"/>
        </w:rPr>
        <w:t>opa</w:t>
      </w:r>
      <w:r w:rsidRPr="00B73585">
        <w:rPr>
          <w:rFonts w:ascii="Century Gothic" w:eastAsia="Montserrat" w:hAnsi="Century Gothic" w:cs="Montserrat"/>
          <w:sz w:val="20"/>
          <w:szCs w:val="20"/>
        </w:rPr>
        <w:t>, devem ser atendidos por circuitos independentes destinado a alimentação das tomadas desses locais.</w:t>
      </w:r>
    </w:p>
    <w:p w14:paraId="0C37A14D" w14:textId="38484E8A"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 xml:space="preserve">3.2- Sendo assim, na instalação foi feito a divisão entre circuitos de iluminação, tomadas de uso geral </w:t>
      </w:r>
      <w:r>
        <w:rPr>
          <w:rFonts w:ascii="Century Gothic" w:eastAsia="Montserrat" w:hAnsi="Century Gothic" w:cs="Montserrat"/>
          <w:sz w:val="20"/>
          <w:szCs w:val="20"/>
        </w:rPr>
        <w:t xml:space="preserve">copa e </w:t>
      </w:r>
      <w:r w:rsidRPr="00B73585">
        <w:rPr>
          <w:rFonts w:ascii="Century Gothic" w:eastAsia="Montserrat" w:hAnsi="Century Gothic" w:cs="Montserrat"/>
          <w:sz w:val="20"/>
          <w:szCs w:val="20"/>
        </w:rPr>
        <w:t>tomadas de uso geral sala</w:t>
      </w:r>
      <w:r>
        <w:rPr>
          <w:rFonts w:ascii="Century Gothic" w:eastAsia="Montserrat" w:hAnsi="Century Gothic" w:cs="Montserrat"/>
          <w:sz w:val="20"/>
          <w:szCs w:val="20"/>
        </w:rPr>
        <w:t>s</w:t>
      </w:r>
      <w:r w:rsidRPr="00B73585">
        <w:rPr>
          <w:rFonts w:ascii="Century Gothic" w:eastAsia="Montserrat" w:hAnsi="Century Gothic" w:cs="Montserrat"/>
          <w:sz w:val="20"/>
          <w:szCs w:val="20"/>
        </w:rPr>
        <w:t xml:space="preserve"> (um circuito exclusivo para cada equipamento).</w:t>
      </w:r>
    </w:p>
    <w:p w14:paraId="4D33C354" w14:textId="77777777" w:rsidR="00B73585" w:rsidRPr="00B73585" w:rsidRDefault="00B73585" w:rsidP="00B73585">
      <w:pPr>
        <w:spacing w:before="120" w:after="120"/>
        <w:ind w:right="-567"/>
        <w:jc w:val="both"/>
        <w:rPr>
          <w:rFonts w:ascii="Century Gothic" w:eastAsia="Montserrat" w:hAnsi="Century Gothic" w:cs="Montserrat"/>
          <w:b/>
          <w:sz w:val="20"/>
          <w:szCs w:val="20"/>
        </w:rPr>
      </w:pPr>
      <w:r w:rsidRPr="00B73585">
        <w:rPr>
          <w:rFonts w:ascii="Century Gothic" w:eastAsia="Montserrat" w:hAnsi="Century Gothic" w:cs="Montserrat"/>
          <w:b/>
          <w:sz w:val="20"/>
          <w:szCs w:val="20"/>
        </w:rPr>
        <w:t>4-Diagrama Unifilar:</w:t>
      </w:r>
    </w:p>
    <w:p w14:paraId="55D94020" w14:textId="77777777" w:rsidR="00B73585" w:rsidRPr="00B73585" w:rsidRDefault="00B73585" w:rsidP="00B73585">
      <w:pPr>
        <w:ind w:left="567" w:right="-567"/>
        <w:rPr>
          <w:rFonts w:ascii="Century Gothic" w:eastAsia="Montserrat" w:hAnsi="Century Gothic" w:cs="Montserrat"/>
          <w:sz w:val="20"/>
          <w:szCs w:val="20"/>
        </w:rPr>
      </w:pPr>
      <w:r w:rsidRPr="00B73585">
        <w:rPr>
          <w:rFonts w:ascii="Century Gothic" w:eastAsia="Montserrat" w:hAnsi="Century Gothic" w:cs="Montserrat"/>
          <w:sz w:val="20"/>
          <w:szCs w:val="20"/>
        </w:rPr>
        <w:t>4.1-</w:t>
      </w:r>
      <w:r w:rsidRPr="00B73585">
        <w:rPr>
          <w:rFonts w:ascii="Century Gothic" w:eastAsia="Arial" w:hAnsi="Century Gothic"/>
          <w:b/>
          <w:sz w:val="20"/>
          <w:szCs w:val="20"/>
          <w:lang w:eastAsia="en-US"/>
        </w:rPr>
        <w:t xml:space="preserve"> </w:t>
      </w:r>
      <w:r w:rsidRPr="00B73585">
        <w:rPr>
          <w:rFonts w:ascii="Century Gothic" w:eastAsia="Montserrat" w:hAnsi="Century Gothic" w:cs="Montserrat"/>
          <w:sz w:val="20"/>
          <w:szCs w:val="20"/>
        </w:rPr>
        <w:t>No diagrama unifilar está representado os eletrodutos e disjuntores que saem desde a entrada até o quadro de distribuição de energia. Para dimensionar dos disjuntores utilizou-se o valor da potência total instalada em cada trecho, conforme as orientações da CELESC (NT 032).</w:t>
      </w:r>
    </w:p>
    <w:p w14:paraId="0A7DDC40" w14:textId="77777777" w:rsidR="00B73585" w:rsidRPr="00B73585" w:rsidRDefault="00B73585" w:rsidP="00B73585">
      <w:pPr>
        <w:spacing w:before="120" w:after="120"/>
        <w:ind w:right="-567"/>
        <w:jc w:val="both"/>
        <w:rPr>
          <w:rFonts w:ascii="Century Gothic" w:eastAsia="Montserrat" w:hAnsi="Century Gothic" w:cs="Montserrat"/>
          <w:b/>
          <w:sz w:val="20"/>
          <w:szCs w:val="20"/>
        </w:rPr>
      </w:pPr>
      <w:r w:rsidRPr="00B73585">
        <w:rPr>
          <w:rFonts w:ascii="Century Gothic" w:eastAsia="Montserrat" w:hAnsi="Century Gothic" w:cs="Montserrat"/>
          <w:b/>
          <w:sz w:val="20"/>
          <w:szCs w:val="20"/>
        </w:rPr>
        <w:t>5-Dimensionamento dos Condutores, Dispositivo de Proteção (DR) e Eletrodutos:</w:t>
      </w:r>
    </w:p>
    <w:p w14:paraId="197747D0" w14:textId="77777777" w:rsidR="00B73585" w:rsidRPr="00B73585" w:rsidRDefault="00B73585" w:rsidP="00B73585">
      <w:pPr>
        <w:ind w:left="567" w:right="-567"/>
        <w:rPr>
          <w:rFonts w:ascii="Century Gothic" w:eastAsia="Montserrat" w:hAnsi="Century Gothic" w:cs="Montserrat"/>
          <w:sz w:val="20"/>
          <w:szCs w:val="20"/>
        </w:rPr>
      </w:pPr>
      <w:r w:rsidRPr="00B73585">
        <w:rPr>
          <w:rFonts w:ascii="Century Gothic" w:eastAsia="Montserrat" w:hAnsi="Century Gothic" w:cs="Montserrat"/>
          <w:sz w:val="20"/>
          <w:szCs w:val="20"/>
        </w:rPr>
        <w:t>5.1- Os condutores, de acordo com a NBR 5410 (ABNT, 2004), são dimensionados conforme sua capacidade de condução de corrente. Assim sendo, adotou-se:</w:t>
      </w:r>
    </w:p>
    <w:p w14:paraId="100AB1C2" w14:textId="77777777" w:rsidR="00B73585" w:rsidRPr="00B73585" w:rsidRDefault="00B73585" w:rsidP="00B73585">
      <w:pPr>
        <w:ind w:left="567" w:right="-567"/>
        <w:rPr>
          <w:rFonts w:ascii="Century Gothic" w:eastAsia="Montserrat" w:hAnsi="Century Gothic" w:cs="Montserrat"/>
          <w:sz w:val="20"/>
          <w:szCs w:val="20"/>
        </w:rPr>
      </w:pPr>
    </w:p>
    <w:tbl>
      <w:tblPr>
        <w:tblW w:w="0" w:type="auto"/>
        <w:jc w:val="center"/>
        <w:tblLayout w:type="fixed"/>
        <w:tblLook w:val="04A0" w:firstRow="1" w:lastRow="0" w:firstColumn="1" w:lastColumn="0" w:noHBand="0" w:noVBand="1"/>
      </w:tblPr>
      <w:tblGrid>
        <w:gridCol w:w="2977"/>
        <w:gridCol w:w="2977"/>
      </w:tblGrid>
      <w:tr w:rsidR="00B73585" w:rsidRPr="00B73585" w14:paraId="6D2CA2AE" w14:textId="77777777" w:rsidTr="001104DC">
        <w:trPr>
          <w:trHeight w:hRule="exact" w:val="322"/>
          <w:jc w:val="center"/>
        </w:trPr>
        <w:tc>
          <w:tcPr>
            <w:tcW w:w="2977" w:type="dxa"/>
            <w:tcBorders>
              <w:top w:val="single" w:sz="4" w:space="0" w:color="auto"/>
              <w:left w:val="single" w:sz="4" w:space="0" w:color="auto"/>
              <w:bottom w:val="single" w:sz="4" w:space="0" w:color="auto"/>
              <w:right w:val="single" w:sz="4" w:space="0" w:color="auto"/>
            </w:tcBorders>
          </w:tcPr>
          <w:p w14:paraId="055225FD" w14:textId="77777777" w:rsidR="00B73585" w:rsidRPr="00B73585" w:rsidRDefault="00B73585" w:rsidP="001104DC">
            <w:pPr>
              <w:jc w:val="center"/>
              <w:rPr>
                <w:rFonts w:ascii="Century Gothic" w:eastAsia="Montserrat" w:hAnsi="Century Gothic" w:cs="Montserrat"/>
                <w:sz w:val="20"/>
                <w:szCs w:val="20"/>
              </w:rPr>
            </w:pPr>
            <w:r w:rsidRPr="00B73585">
              <w:rPr>
                <w:rFonts w:ascii="Century Gothic" w:eastAsia="Montserrat" w:hAnsi="Century Gothic" w:cs="Montserrat"/>
                <w:sz w:val="20"/>
                <w:szCs w:val="20"/>
                <w:lang w:val="en-US"/>
              </w:rPr>
              <w:t>CORRENTE (A)</w:t>
            </w:r>
          </w:p>
        </w:tc>
        <w:tc>
          <w:tcPr>
            <w:tcW w:w="2977" w:type="dxa"/>
            <w:tcBorders>
              <w:top w:val="single" w:sz="4" w:space="0" w:color="auto"/>
              <w:left w:val="single" w:sz="4" w:space="0" w:color="auto"/>
              <w:bottom w:val="single" w:sz="4" w:space="0" w:color="auto"/>
              <w:right w:val="single" w:sz="4" w:space="0" w:color="auto"/>
            </w:tcBorders>
          </w:tcPr>
          <w:p w14:paraId="3B880B77" w14:textId="77777777" w:rsidR="00B73585" w:rsidRPr="00B73585" w:rsidRDefault="00B73585" w:rsidP="001104DC">
            <w:pPr>
              <w:jc w:val="center"/>
              <w:rPr>
                <w:rFonts w:ascii="Century Gothic" w:eastAsia="Montserrat" w:hAnsi="Century Gothic" w:cs="Montserrat"/>
                <w:sz w:val="20"/>
                <w:szCs w:val="20"/>
              </w:rPr>
            </w:pPr>
            <w:r w:rsidRPr="00B73585">
              <w:rPr>
                <w:rFonts w:ascii="Century Gothic" w:eastAsia="Montserrat" w:hAnsi="Century Gothic" w:cs="Montserrat"/>
                <w:sz w:val="20"/>
                <w:szCs w:val="20"/>
                <w:lang w:val="en-US"/>
              </w:rPr>
              <w:t>SEÇÃO (mm2)</w:t>
            </w:r>
          </w:p>
        </w:tc>
      </w:tr>
      <w:tr w:rsidR="00B73585" w:rsidRPr="00B73585" w14:paraId="3B96D2E0" w14:textId="77777777" w:rsidTr="001104DC">
        <w:tblPrEx>
          <w:tblLook w:val="01E0" w:firstRow="1" w:lastRow="1" w:firstColumn="1" w:lastColumn="1" w:noHBand="0" w:noVBand="0"/>
        </w:tblPrEx>
        <w:trPr>
          <w:trHeight w:hRule="exact" w:val="317"/>
          <w:jc w:val="center"/>
        </w:trPr>
        <w:tc>
          <w:tcPr>
            <w:tcW w:w="2977" w:type="dxa"/>
            <w:tcBorders>
              <w:top w:val="single" w:sz="4" w:space="0" w:color="auto"/>
              <w:left w:val="single" w:sz="4" w:space="0" w:color="auto"/>
              <w:bottom w:val="single" w:sz="4" w:space="0" w:color="auto"/>
              <w:right w:val="single" w:sz="4" w:space="0" w:color="auto"/>
            </w:tcBorders>
          </w:tcPr>
          <w:p w14:paraId="6469CDDE"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lastRenderedPageBreak/>
              <w:t>10.0 A</w:t>
            </w:r>
          </w:p>
        </w:tc>
        <w:tc>
          <w:tcPr>
            <w:tcW w:w="2977" w:type="dxa"/>
            <w:tcBorders>
              <w:top w:val="single" w:sz="4" w:space="0" w:color="auto"/>
              <w:left w:val="single" w:sz="4" w:space="0" w:color="auto"/>
              <w:bottom w:val="single" w:sz="4" w:space="0" w:color="auto"/>
              <w:right w:val="single" w:sz="4" w:space="0" w:color="auto"/>
            </w:tcBorders>
          </w:tcPr>
          <w:p w14:paraId="4A0BA3C7"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1.5 mm2</w:t>
            </w:r>
          </w:p>
        </w:tc>
      </w:tr>
      <w:tr w:rsidR="00B73585" w:rsidRPr="00B73585" w14:paraId="62E83F43" w14:textId="77777777" w:rsidTr="001104DC">
        <w:tblPrEx>
          <w:tblLook w:val="01E0" w:firstRow="1" w:lastRow="1" w:firstColumn="1" w:lastColumn="1" w:noHBand="0" w:noVBand="0"/>
        </w:tblPrEx>
        <w:trPr>
          <w:trHeight w:hRule="exact" w:val="317"/>
          <w:jc w:val="center"/>
        </w:trPr>
        <w:tc>
          <w:tcPr>
            <w:tcW w:w="2977" w:type="dxa"/>
            <w:tcBorders>
              <w:top w:val="single" w:sz="4" w:space="0" w:color="auto"/>
              <w:left w:val="single" w:sz="4" w:space="0" w:color="auto"/>
              <w:bottom w:val="single" w:sz="4" w:space="0" w:color="auto"/>
              <w:right w:val="single" w:sz="4" w:space="0" w:color="auto"/>
            </w:tcBorders>
          </w:tcPr>
          <w:p w14:paraId="24249D17"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16.0 A</w:t>
            </w:r>
          </w:p>
        </w:tc>
        <w:tc>
          <w:tcPr>
            <w:tcW w:w="2977" w:type="dxa"/>
            <w:tcBorders>
              <w:top w:val="single" w:sz="4" w:space="0" w:color="auto"/>
              <w:left w:val="single" w:sz="4" w:space="0" w:color="auto"/>
              <w:bottom w:val="single" w:sz="4" w:space="0" w:color="auto"/>
              <w:right w:val="single" w:sz="4" w:space="0" w:color="auto"/>
            </w:tcBorders>
          </w:tcPr>
          <w:p w14:paraId="2BAB3A4C"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2.5 mm2</w:t>
            </w:r>
          </w:p>
        </w:tc>
      </w:tr>
      <w:tr w:rsidR="00B73585" w:rsidRPr="00B73585" w14:paraId="5A2DF50D" w14:textId="77777777" w:rsidTr="001104DC">
        <w:tblPrEx>
          <w:tblLook w:val="01E0" w:firstRow="1" w:lastRow="1" w:firstColumn="1" w:lastColumn="1" w:noHBand="0" w:noVBand="0"/>
        </w:tblPrEx>
        <w:trPr>
          <w:trHeight w:hRule="exact" w:val="317"/>
          <w:jc w:val="center"/>
        </w:trPr>
        <w:tc>
          <w:tcPr>
            <w:tcW w:w="2977" w:type="dxa"/>
            <w:tcBorders>
              <w:top w:val="single" w:sz="4" w:space="0" w:color="auto"/>
              <w:left w:val="single" w:sz="4" w:space="0" w:color="auto"/>
              <w:bottom w:val="single" w:sz="4" w:space="0" w:color="auto"/>
              <w:right w:val="single" w:sz="4" w:space="0" w:color="auto"/>
            </w:tcBorders>
          </w:tcPr>
          <w:p w14:paraId="02CFDC63"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20.0 A</w:t>
            </w:r>
          </w:p>
        </w:tc>
        <w:tc>
          <w:tcPr>
            <w:tcW w:w="2977" w:type="dxa"/>
            <w:tcBorders>
              <w:top w:val="single" w:sz="4" w:space="0" w:color="auto"/>
              <w:left w:val="single" w:sz="4" w:space="0" w:color="auto"/>
              <w:bottom w:val="single" w:sz="4" w:space="0" w:color="auto"/>
              <w:right w:val="single" w:sz="4" w:space="0" w:color="auto"/>
            </w:tcBorders>
          </w:tcPr>
          <w:p w14:paraId="7B467CC8"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2.5 mm2</w:t>
            </w:r>
          </w:p>
        </w:tc>
      </w:tr>
      <w:tr w:rsidR="00B73585" w:rsidRPr="00B73585" w14:paraId="53047F70" w14:textId="77777777" w:rsidTr="001104DC">
        <w:tblPrEx>
          <w:tblLook w:val="01E0" w:firstRow="1" w:lastRow="1" w:firstColumn="1" w:lastColumn="1" w:noHBand="0" w:noVBand="0"/>
        </w:tblPrEx>
        <w:trPr>
          <w:trHeight w:hRule="exact" w:val="317"/>
          <w:jc w:val="center"/>
        </w:trPr>
        <w:tc>
          <w:tcPr>
            <w:tcW w:w="2977" w:type="dxa"/>
            <w:tcBorders>
              <w:top w:val="single" w:sz="4" w:space="0" w:color="auto"/>
              <w:left w:val="single" w:sz="4" w:space="0" w:color="auto"/>
              <w:bottom w:val="single" w:sz="4" w:space="0" w:color="auto"/>
              <w:right w:val="single" w:sz="4" w:space="0" w:color="auto"/>
            </w:tcBorders>
          </w:tcPr>
          <w:p w14:paraId="301ECFF6"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25.0 A</w:t>
            </w:r>
          </w:p>
        </w:tc>
        <w:tc>
          <w:tcPr>
            <w:tcW w:w="2977" w:type="dxa"/>
            <w:tcBorders>
              <w:top w:val="single" w:sz="4" w:space="0" w:color="auto"/>
              <w:left w:val="single" w:sz="4" w:space="0" w:color="auto"/>
              <w:bottom w:val="single" w:sz="4" w:space="0" w:color="auto"/>
              <w:right w:val="single" w:sz="4" w:space="0" w:color="auto"/>
            </w:tcBorders>
          </w:tcPr>
          <w:p w14:paraId="291CDAD9"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2.5 mm2</w:t>
            </w:r>
          </w:p>
        </w:tc>
      </w:tr>
      <w:tr w:rsidR="00B73585" w:rsidRPr="00B73585" w14:paraId="5D7E6066" w14:textId="77777777" w:rsidTr="001104DC">
        <w:tblPrEx>
          <w:tblLook w:val="01E0" w:firstRow="1" w:lastRow="1" w:firstColumn="1" w:lastColumn="1" w:noHBand="0" w:noVBand="0"/>
        </w:tblPrEx>
        <w:trPr>
          <w:trHeight w:hRule="exact" w:val="317"/>
          <w:jc w:val="center"/>
        </w:trPr>
        <w:tc>
          <w:tcPr>
            <w:tcW w:w="2977" w:type="dxa"/>
            <w:tcBorders>
              <w:top w:val="single" w:sz="4" w:space="0" w:color="auto"/>
              <w:left w:val="single" w:sz="4" w:space="0" w:color="auto"/>
              <w:bottom w:val="single" w:sz="4" w:space="0" w:color="auto"/>
              <w:right w:val="single" w:sz="4" w:space="0" w:color="auto"/>
            </w:tcBorders>
          </w:tcPr>
          <w:p w14:paraId="6E99C5E6"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32.0 A</w:t>
            </w:r>
          </w:p>
        </w:tc>
        <w:tc>
          <w:tcPr>
            <w:tcW w:w="2977" w:type="dxa"/>
            <w:tcBorders>
              <w:top w:val="single" w:sz="4" w:space="0" w:color="auto"/>
              <w:left w:val="single" w:sz="4" w:space="0" w:color="auto"/>
              <w:bottom w:val="single" w:sz="4" w:space="0" w:color="auto"/>
              <w:right w:val="single" w:sz="4" w:space="0" w:color="auto"/>
            </w:tcBorders>
          </w:tcPr>
          <w:p w14:paraId="1C49FD12"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4.0 mm2</w:t>
            </w:r>
          </w:p>
        </w:tc>
      </w:tr>
      <w:tr w:rsidR="00B73585" w:rsidRPr="00B73585" w14:paraId="24D495B9" w14:textId="77777777" w:rsidTr="001104DC">
        <w:tblPrEx>
          <w:tblLook w:val="01E0" w:firstRow="1" w:lastRow="1" w:firstColumn="1" w:lastColumn="1" w:noHBand="0" w:noVBand="0"/>
        </w:tblPrEx>
        <w:trPr>
          <w:trHeight w:hRule="exact" w:val="317"/>
          <w:jc w:val="center"/>
        </w:trPr>
        <w:tc>
          <w:tcPr>
            <w:tcW w:w="2977" w:type="dxa"/>
            <w:tcBorders>
              <w:top w:val="single" w:sz="4" w:space="0" w:color="auto"/>
              <w:left w:val="single" w:sz="4" w:space="0" w:color="auto"/>
              <w:bottom w:val="single" w:sz="4" w:space="0" w:color="auto"/>
              <w:right w:val="single" w:sz="4" w:space="0" w:color="auto"/>
            </w:tcBorders>
          </w:tcPr>
          <w:p w14:paraId="5445001F"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40.0 A</w:t>
            </w:r>
          </w:p>
        </w:tc>
        <w:tc>
          <w:tcPr>
            <w:tcW w:w="2977" w:type="dxa"/>
            <w:tcBorders>
              <w:top w:val="single" w:sz="4" w:space="0" w:color="auto"/>
              <w:left w:val="single" w:sz="4" w:space="0" w:color="auto"/>
              <w:bottom w:val="single" w:sz="4" w:space="0" w:color="auto"/>
              <w:right w:val="single" w:sz="4" w:space="0" w:color="auto"/>
            </w:tcBorders>
          </w:tcPr>
          <w:p w14:paraId="762281A5" w14:textId="77777777" w:rsidR="00B73585" w:rsidRPr="00B73585" w:rsidRDefault="00B73585" w:rsidP="001104DC">
            <w:pPr>
              <w:jc w:val="center"/>
              <w:rPr>
                <w:rFonts w:ascii="Century Gothic" w:eastAsia="Montserrat" w:hAnsi="Century Gothic" w:cs="Montserrat"/>
                <w:sz w:val="20"/>
                <w:szCs w:val="20"/>
                <w:lang w:val="en-US"/>
              </w:rPr>
            </w:pPr>
            <w:r w:rsidRPr="00B73585">
              <w:rPr>
                <w:rFonts w:ascii="Century Gothic" w:eastAsia="Montserrat" w:hAnsi="Century Gothic" w:cs="Montserrat"/>
                <w:sz w:val="20"/>
                <w:szCs w:val="20"/>
                <w:lang w:val="en-US"/>
              </w:rPr>
              <w:t>10.0 mm2</w:t>
            </w:r>
          </w:p>
        </w:tc>
      </w:tr>
    </w:tbl>
    <w:p w14:paraId="0A809A93" w14:textId="77777777" w:rsidR="00B73585" w:rsidRPr="00B73585" w:rsidRDefault="00B73585" w:rsidP="00B73585">
      <w:pPr>
        <w:ind w:left="567" w:right="-567"/>
        <w:rPr>
          <w:rFonts w:ascii="Century Gothic" w:eastAsia="Montserrat" w:hAnsi="Century Gothic" w:cs="Montserrat"/>
          <w:sz w:val="20"/>
          <w:szCs w:val="20"/>
        </w:rPr>
      </w:pPr>
    </w:p>
    <w:p w14:paraId="02B6AE02" w14:textId="7A6F39BC"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 xml:space="preserve">5.2- Os dispositivos residuais (DR) são dimensionados conforme a fase de maior carga dentro do dispositivo. Neste caso </w:t>
      </w:r>
      <w:r>
        <w:rPr>
          <w:rFonts w:ascii="Century Gothic" w:eastAsia="Montserrat" w:hAnsi="Century Gothic" w:cs="Montserrat"/>
          <w:b/>
          <w:bCs/>
          <w:sz w:val="20"/>
          <w:szCs w:val="20"/>
        </w:rPr>
        <w:t>7</w:t>
      </w:r>
      <w:r w:rsidRPr="00B73585">
        <w:rPr>
          <w:rFonts w:ascii="Century Gothic" w:eastAsia="Montserrat" w:hAnsi="Century Gothic" w:cs="Montserrat"/>
          <w:b/>
          <w:bCs/>
          <w:sz w:val="20"/>
          <w:szCs w:val="20"/>
        </w:rPr>
        <w:t>0A.</w:t>
      </w:r>
    </w:p>
    <w:p w14:paraId="353E2379"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 xml:space="preserve">5.3- O dimensionamento dos eletrodutos realizou-se seguindo as exigências da NBR 5410 (ABNT, 2004), no qual, respeitou-se na planta baixa as seções nominais dos condutores fases, ou seja, juntou-se em um mesmo eletroduto condutores com seção de 1,5 mm², 2,5 mm² e 4,0 mm², e os condutores de 6,0 mm², 10 mm² e 16 mm². </w:t>
      </w:r>
    </w:p>
    <w:p w14:paraId="2BE39AE6"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5.4- Também, respeitou-se a taxa máxima de ocupação dos eletrodutos dada pela NBR 5410 (ABNT, 2004) na qual, corresponde a 53 % quando ocupado por um condutor; 31 % quando ocupado por 2 condutores e 40 % quando ocupado por 3 condutores.</w:t>
      </w:r>
    </w:p>
    <w:p w14:paraId="55BA2E0A" w14:textId="77777777" w:rsidR="00B73585" w:rsidRPr="00B73585" w:rsidRDefault="00B73585" w:rsidP="00B73585">
      <w:pPr>
        <w:spacing w:before="120" w:after="120"/>
        <w:ind w:right="-567"/>
        <w:jc w:val="both"/>
        <w:rPr>
          <w:rFonts w:ascii="Century Gothic" w:eastAsia="Montserrat" w:hAnsi="Century Gothic" w:cs="Montserrat"/>
          <w:b/>
          <w:sz w:val="20"/>
          <w:szCs w:val="20"/>
        </w:rPr>
      </w:pPr>
      <w:r w:rsidRPr="00B73585">
        <w:rPr>
          <w:rFonts w:ascii="Century Gothic" w:eastAsia="Montserrat" w:hAnsi="Century Gothic" w:cs="Montserrat"/>
          <w:b/>
          <w:sz w:val="20"/>
          <w:szCs w:val="20"/>
        </w:rPr>
        <w:t>6-Aterramento:</w:t>
      </w:r>
    </w:p>
    <w:p w14:paraId="62851038" w14:textId="77777777" w:rsidR="00B73585" w:rsidRPr="00B73585" w:rsidRDefault="00B73585" w:rsidP="00B73585">
      <w:pPr>
        <w:ind w:left="567" w:right="-567"/>
        <w:jc w:val="both"/>
        <w:rPr>
          <w:rFonts w:ascii="Century Gothic" w:eastAsia="Montserrat" w:hAnsi="Century Gothic" w:cs="Montserrat"/>
          <w:sz w:val="20"/>
          <w:szCs w:val="20"/>
        </w:rPr>
      </w:pPr>
      <w:bookmarkStart w:id="0" w:name="_Hlk138252889"/>
      <w:r w:rsidRPr="00B73585">
        <w:rPr>
          <w:rFonts w:ascii="Century Gothic" w:eastAsia="Montserrat" w:hAnsi="Century Gothic" w:cs="Montserrat"/>
          <w:sz w:val="20"/>
          <w:szCs w:val="20"/>
        </w:rPr>
        <w:t>6.1-</w:t>
      </w:r>
      <w:r w:rsidRPr="00B73585">
        <w:rPr>
          <w:rFonts w:ascii="Century Gothic" w:eastAsia="Arial" w:hAnsi="Century Gothic"/>
          <w:b/>
          <w:sz w:val="20"/>
          <w:szCs w:val="20"/>
          <w:lang w:eastAsia="en-US"/>
        </w:rPr>
        <w:t xml:space="preserve"> </w:t>
      </w:r>
      <w:r w:rsidRPr="00B73585">
        <w:rPr>
          <w:rFonts w:ascii="Century Gothic" w:eastAsia="Montserrat" w:hAnsi="Century Gothic" w:cs="Montserrat"/>
          <w:sz w:val="20"/>
          <w:szCs w:val="20"/>
        </w:rPr>
        <w:t xml:space="preserve">O aterramento deve ser realizado por uma haste de cobre </w:t>
      </w:r>
      <w:proofErr w:type="spellStart"/>
      <w:r w:rsidRPr="00B73585">
        <w:rPr>
          <w:rFonts w:ascii="Century Gothic" w:eastAsia="Montserrat" w:hAnsi="Century Gothic" w:cs="Montserrat"/>
          <w:sz w:val="20"/>
          <w:szCs w:val="20"/>
        </w:rPr>
        <w:t>nú</w:t>
      </w:r>
      <w:proofErr w:type="spellEnd"/>
      <w:r w:rsidRPr="00B73585">
        <w:rPr>
          <w:rFonts w:ascii="Century Gothic" w:eastAsia="Montserrat" w:hAnsi="Century Gothic" w:cs="Montserrat"/>
          <w:sz w:val="20"/>
          <w:szCs w:val="20"/>
        </w:rPr>
        <w:t xml:space="preserve"> 10mm2, com profundidade de 2,40 metros, sendo instalada dentro de uma caixa de inspeção de dimensões 30x30x40cm.</w:t>
      </w:r>
      <w:bookmarkEnd w:id="0"/>
    </w:p>
    <w:p w14:paraId="25CC2556" w14:textId="77777777" w:rsidR="00B73585" w:rsidRPr="00B73585" w:rsidRDefault="00B73585" w:rsidP="00B73585">
      <w:pPr>
        <w:spacing w:before="120" w:after="120"/>
        <w:ind w:right="-567"/>
        <w:jc w:val="both"/>
        <w:rPr>
          <w:rFonts w:ascii="Century Gothic" w:eastAsia="Montserrat" w:hAnsi="Century Gothic" w:cs="Montserrat"/>
          <w:b/>
          <w:sz w:val="20"/>
          <w:szCs w:val="20"/>
        </w:rPr>
      </w:pPr>
      <w:r w:rsidRPr="00B73585">
        <w:rPr>
          <w:rFonts w:ascii="Century Gothic" w:eastAsia="Montserrat" w:hAnsi="Century Gothic" w:cs="Montserrat"/>
          <w:b/>
          <w:sz w:val="20"/>
          <w:szCs w:val="20"/>
        </w:rPr>
        <w:t>7-Entrada de Energia Elétrica:</w:t>
      </w:r>
    </w:p>
    <w:p w14:paraId="23C12AC9"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 xml:space="preserve">7.1- A entrada de energia elétrica será por meio de ramal de ligação SUBTERRÂNEO, e conforme a NT 032 da CELESC. No poste com caixa de medição incorporada, os ramais de entrada e saída serão instalados internamente ao poste conforme o padrão homologado. </w:t>
      </w:r>
    </w:p>
    <w:p w14:paraId="449332FE"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7.2- Os condutores deverão ser identificados por fase pela cor de sua isolação, sendo: azul claro para neutro; preto, branco (ou cinza) e vermelho para cada uma das fases.</w:t>
      </w:r>
    </w:p>
    <w:p w14:paraId="5E18092C"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 xml:space="preserve">7.3- Os eletrodutos devem ser de PVC rígido </w:t>
      </w:r>
      <w:proofErr w:type="spellStart"/>
      <w:r w:rsidRPr="00B73585">
        <w:rPr>
          <w:rFonts w:ascii="Century Gothic" w:eastAsia="Montserrat" w:hAnsi="Century Gothic" w:cs="Montserrat"/>
          <w:sz w:val="20"/>
          <w:szCs w:val="20"/>
        </w:rPr>
        <w:t>roscável</w:t>
      </w:r>
      <w:proofErr w:type="spellEnd"/>
      <w:r w:rsidRPr="00B73585">
        <w:rPr>
          <w:rFonts w:ascii="Century Gothic" w:eastAsia="Montserrat" w:hAnsi="Century Gothic" w:cs="Montserrat"/>
          <w:sz w:val="20"/>
          <w:szCs w:val="20"/>
        </w:rPr>
        <w:t xml:space="preserve"> sem deformações, conforme (ABNT NBR 15465), ou de aço-carbono zincado por imersão a quente do tipo pesado (NBR 5597 e 5598), conforme Especificação da Celesc;</w:t>
      </w:r>
    </w:p>
    <w:p w14:paraId="5B24C116"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7.4- A Medição será Individual, através da caixa de medição única embutida no kit postinho, muro ou mureta ou parede.</w:t>
      </w:r>
    </w:p>
    <w:p w14:paraId="2C105C9C"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 xml:space="preserve">7.5- O sistema será </w:t>
      </w:r>
      <w:r w:rsidRPr="00B73585">
        <w:rPr>
          <w:rFonts w:ascii="Century Gothic" w:eastAsia="Montserrat" w:hAnsi="Century Gothic" w:cs="Montserrat"/>
          <w:b/>
          <w:bCs/>
          <w:sz w:val="20"/>
          <w:szCs w:val="20"/>
        </w:rPr>
        <w:t>trifásico</w:t>
      </w:r>
      <w:r w:rsidRPr="00B73585">
        <w:rPr>
          <w:rFonts w:ascii="Century Gothic" w:eastAsia="Montserrat" w:hAnsi="Century Gothic" w:cs="Montserrat"/>
          <w:sz w:val="20"/>
          <w:szCs w:val="20"/>
        </w:rPr>
        <w:t xml:space="preserve">, com tensão de </w:t>
      </w:r>
      <w:r w:rsidRPr="00B73585">
        <w:rPr>
          <w:rFonts w:ascii="Century Gothic" w:eastAsia="Montserrat" w:hAnsi="Century Gothic" w:cs="Montserrat"/>
          <w:b/>
          <w:bCs/>
          <w:sz w:val="20"/>
          <w:szCs w:val="20"/>
        </w:rPr>
        <w:t>380/220V</w:t>
      </w:r>
      <w:r w:rsidRPr="00B73585">
        <w:rPr>
          <w:rFonts w:ascii="Century Gothic" w:eastAsia="Montserrat" w:hAnsi="Century Gothic" w:cs="Montserrat"/>
          <w:sz w:val="20"/>
          <w:szCs w:val="20"/>
        </w:rPr>
        <w:t>, fornecido por transformador trifásico com conexão estrela no secundário e neutro disponível.</w:t>
      </w:r>
    </w:p>
    <w:p w14:paraId="0ABD8A91" w14:textId="77777777" w:rsidR="00B73585" w:rsidRPr="00B73585" w:rsidRDefault="00B73585" w:rsidP="00B73585">
      <w:pPr>
        <w:spacing w:before="120" w:after="120"/>
        <w:ind w:right="-567"/>
        <w:jc w:val="both"/>
        <w:rPr>
          <w:rFonts w:ascii="Century Gothic" w:eastAsia="Montserrat" w:hAnsi="Century Gothic" w:cs="Montserrat"/>
          <w:b/>
          <w:sz w:val="20"/>
          <w:szCs w:val="20"/>
        </w:rPr>
      </w:pPr>
      <w:r w:rsidRPr="00B73585">
        <w:rPr>
          <w:rFonts w:ascii="Century Gothic" w:eastAsia="Montserrat" w:hAnsi="Century Gothic" w:cs="Montserrat"/>
          <w:b/>
          <w:sz w:val="20"/>
          <w:szCs w:val="20"/>
        </w:rPr>
        <w:t>8-Materiais:</w:t>
      </w:r>
    </w:p>
    <w:p w14:paraId="24799181" w14:textId="77777777" w:rsidR="00B73585" w:rsidRPr="00B73585" w:rsidRDefault="00B73585" w:rsidP="00B73585">
      <w:pPr>
        <w:ind w:left="567" w:right="-567"/>
        <w:jc w:val="both"/>
        <w:rPr>
          <w:rFonts w:ascii="Century Gothic" w:eastAsia="Montserrat" w:hAnsi="Century Gothic" w:cs="Montserrat"/>
          <w:sz w:val="20"/>
          <w:szCs w:val="20"/>
        </w:rPr>
      </w:pPr>
      <w:r w:rsidRPr="00B73585">
        <w:rPr>
          <w:rFonts w:ascii="Century Gothic" w:eastAsia="Montserrat" w:hAnsi="Century Gothic" w:cs="Montserrat"/>
          <w:sz w:val="20"/>
          <w:szCs w:val="20"/>
        </w:rPr>
        <w:t>8.1-</w:t>
      </w:r>
      <w:r w:rsidRPr="00B73585">
        <w:rPr>
          <w:rFonts w:ascii="Century Gothic" w:eastAsia="Arial" w:hAnsi="Century Gothic"/>
          <w:b/>
          <w:sz w:val="20"/>
          <w:szCs w:val="20"/>
          <w:lang w:eastAsia="en-US"/>
        </w:rPr>
        <w:t xml:space="preserve"> </w:t>
      </w:r>
      <w:r w:rsidRPr="00B73585">
        <w:rPr>
          <w:rFonts w:ascii="Century Gothic" w:eastAsia="Montserrat" w:hAnsi="Century Gothic" w:cs="Montserrat"/>
          <w:sz w:val="20"/>
          <w:szCs w:val="20"/>
        </w:rPr>
        <w:t>Os materiais devem ser seguidos de forma rigorosa conforme este memorial. Eles devem ser de primeira qualidade e obedecer às condições impostas pela ABNT. Se houver a impossibilidade de adquirir o material especificado, deve ser solicitado uma substituição por escrito, com a aprovação do responsável técnico da obra. Os condutores deverão possuir uma isolação conforme o local de aplicação.</w:t>
      </w:r>
    </w:p>
    <w:p w14:paraId="66CFB783" w14:textId="77777777" w:rsidR="00B73585" w:rsidRPr="00B73585" w:rsidRDefault="00B73585" w:rsidP="00B73585">
      <w:pPr>
        <w:spacing w:before="120" w:after="120"/>
        <w:ind w:right="-567"/>
        <w:jc w:val="both"/>
        <w:rPr>
          <w:rFonts w:ascii="Century Gothic" w:eastAsia="Montserrat" w:hAnsi="Century Gothic" w:cs="Montserrat"/>
          <w:b/>
          <w:sz w:val="20"/>
          <w:szCs w:val="20"/>
        </w:rPr>
      </w:pPr>
      <w:r w:rsidRPr="00B73585">
        <w:rPr>
          <w:rFonts w:ascii="Century Gothic" w:eastAsia="Montserrat" w:hAnsi="Century Gothic" w:cs="Montserrat"/>
          <w:b/>
          <w:sz w:val="20"/>
          <w:szCs w:val="20"/>
        </w:rPr>
        <w:t>9-Execução:</w:t>
      </w:r>
    </w:p>
    <w:p w14:paraId="086F2F49" w14:textId="49AA01AC" w:rsidR="00EE3965" w:rsidRPr="00A346D3" w:rsidRDefault="00B73585" w:rsidP="00B73585">
      <w:pPr>
        <w:spacing w:before="120" w:after="120"/>
        <w:ind w:right="-567"/>
        <w:jc w:val="both"/>
        <w:rPr>
          <w:rFonts w:ascii="Century Gothic" w:eastAsia="Montserrat" w:hAnsi="Century Gothic" w:cs="Montserrat"/>
          <w:color w:val="EE0000"/>
        </w:rPr>
      </w:pPr>
      <w:r w:rsidRPr="00B73585">
        <w:rPr>
          <w:rFonts w:ascii="Century Gothic" w:eastAsia="Montserrat" w:hAnsi="Century Gothic" w:cs="Montserrat"/>
          <w:sz w:val="20"/>
          <w:szCs w:val="20"/>
        </w:rPr>
        <w:t>9.1- As instalações deverão ser executadas empregando as melhores técnicas, seguindo rigorosamente os procedimentos indicados pela NBR 5410 (ABNT, 2004). Em caso de dúvidas na execução das instalações, estas deverão ser sanadas ao consultar o projetista responsável. As alterações executadas as quais, não seguem o</w:t>
      </w:r>
      <w:r w:rsidRPr="00B73585">
        <w:rPr>
          <w:rFonts w:ascii="Century Gothic" w:eastAsia="Montserrat" w:hAnsi="Century Gothic" w:cs="Montserrat"/>
          <w:sz w:val="20"/>
          <w:szCs w:val="20"/>
        </w:rPr>
        <w:t xml:space="preserve"> </w:t>
      </w:r>
      <w:proofErr w:type="spellStart"/>
      <w:r w:rsidRPr="00B73585">
        <w:rPr>
          <w:rFonts w:ascii="Century Gothic" w:eastAsia="Montserrat" w:hAnsi="Century Gothic" w:cs="Montserrat"/>
          <w:sz w:val="20"/>
          <w:szCs w:val="20"/>
        </w:rPr>
        <w:t>o</w:t>
      </w:r>
      <w:proofErr w:type="spellEnd"/>
      <w:r w:rsidRPr="00B73585">
        <w:rPr>
          <w:rFonts w:ascii="Century Gothic" w:eastAsia="Montserrat" w:hAnsi="Century Gothic" w:cs="Montserrat"/>
          <w:sz w:val="20"/>
          <w:szCs w:val="20"/>
        </w:rPr>
        <w:t xml:space="preserve"> projeto, serão de responsabilidade do proprietário.</w:t>
      </w:r>
    </w:p>
    <w:sectPr w:rsidR="00EE3965" w:rsidRPr="00A346D3">
      <w:headerReference w:type="default" r:id="rId7"/>
      <w:footerReference w:type="default" r:id="rId8"/>
      <w:pgSz w:w="11906" w:h="16838"/>
      <w:pgMar w:top="1701" w:right="1134" w:bottom="1134" w:left="1418" w:header="709" w:footer="22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8FDA" w14:textId="77777777" w:rsidR="00A97C2C" w:rsidRDefault="00A97C2C">
      <w:r>
        <w:separator/>
      </w:r>
    </w:p>
  </w:endnote>
  <w:endnote w:type="continuationSeparator" w:id="0">
    <w:p w14:paraId="6152408B" w14:textId="77777777" w:rsidR="00A97C2C" w:rsidRDefault="00A9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ontserrat">
    <w:panose1 w:val="00000000000000000000"/>
    <w:charset w:val="00"/>
    <w:family w:val="auto"/>
    <w:pitch w:val="variable"/>
    <w:sig w:usb0="A00002FF" w:usb1="400020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20E9" w14:textId="2B97B2C4" w:rsidR="00764FA0" w:rsidRDefault="00C252F2" w:rsidP="00C252F2">
    <w:pPr>
      <w:pBdr>
        <w:top w:val="nil"/>
        <w:left w:val="nil"/>
        <w:bottom w:val="nil"/>
        <w:right w:val="nil"/>
        <w:between w:val="nil"/>
      </w:pBdr>
      <w:tabs>
        <w:tab w:val="center" w:pos="4252"/>
        <w:tab w:val="right" w:pos="8504"/>
      </w:tabs>
      <w:ind w:left="-1418"/>
      <w:jc w:val="center"/>
      <w:rPr>
        <w:rFonts w:ascii="Montserrat" w:eastAsia="Montserrat" w:hAnsi="Montserrat" w:cs="Montserrat"/>
        <w:color w:val="000000"/>
        <w:sz w:val="16"/>
        <w:szCs w:val="16"/>
      </w:rPr>
    </w:pPr>
    <w:r>
      <w:rPr>
        <w:noProof/>
      </w:rPr>
      <w:drawing>
        <wp:inline distT="0" distB="0" distL="0" distR="0" wp14:anchorId="75B1CAFD" wp14:editId="76FAAE6A">
          <wp:extent cx="7575876" cy="1539993"/>
          <wp:effectExtent l="0" t="0" r="6350" b="3175"/>
          <wp:docPr id="811564371"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040064" name="Imagem 1347040064"/>
                  <pic:cNvPicPr/>
                </pic:nvPicPr>
                <pic:blipFill rotWithShape="1">
                  <a:blip r:embed="rId1">
                    <a:extLst>
                      <a:ext uri="{28A0092B-C50C-407E-A947-70E740481C1C}">
                        <a14:useLocalDpi xmlns:a14="http://schemas.microsoft.com/office/drawing/2010/main" val="0"/>
                      </a:ext>
                    </a:extLst>
                  </a:blip>
                  <a:srcRect t="85425"/>
                  <a:stretch/>
                </pic:blipFill>
                <pic:spPr bwMode="auto">
                  <a:xfrm>
                    <a:off x="0" y="0"/>
                    <a:ext cx="7674444" cy="156003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9BBE2" w14:textId="77777777" w:rsidR="00A97C2C" w:rsidRDefault="00A97C2C">
      <w:r>
        <w:separator/>
      </w:r>
    </w:p>
  </w:footnote>
  <w:footnote w:type="continuationSeparator" w:id="0">
    <w:p w14:paraId="230C8E26" w14:textId="77777777" w:rsidR="00A97C2C" w:rsidRDefault="00A97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58F22" w14:textId="14B8AE41" w:rsidR="00764FA0" w:rsidRDefault="00C252F2" w:rsidP="00C252F2">
    <w:pPr>
      <w:pBdr>
        <w:top w:val="nil"/>
        <w:left w:val="nil"/>
        <w:bottom w:val="nil"/>
        <w:right w:val="nil"/>
        <w:between w:val="nil"/>
      </w:pBdr>
      <w:tabs>
        <w:tab w:val="center" w:pos="4252"/>
        <w:tab w:val="right" w:pos="8504"/>
      </w:tabs>
      <w:rPr>
        <w:rFonts w:ascii="Montserrat" w:eastAsia="Montserrat" w:hAnsi="Montserrat" w:cs="Montserrat"/>
        <w:color w:val="000000"/>
        <w:sz w:val="20"/>
        <w:szCs w:val="20"/>
      </w:rPr>
    </w:pPr>
    <w:r>
      <w:rPr>
        <w:noProof/>
      </w:rPr>
      <w:drawing>
        <wp:inline distT="0" distB="0" distL="0" distR="0" wp14:anchorId="0C01BD1F" wp14:editId="39C10902">
          <wp:extent cx="3258652" cy="659219"/>
          <wp:effectExtent l="0" t="0" r="0" b="7620"/>
          <wp:docPr id="4034075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806164" name="Imagem 577806164"/>
                  <pic:cNvPicPr/>
                </pic:nvPicPr>
                <pic:blipFill rotWithShape="1">
                  <a:blip r:embed="rId1">
                    <a:extLst>
                      <a:ext uri="{28A0092B-C50C-407E-A947-70E740481C1C}">
                        <a14:useLocalDpi xmlns:a14="http://schemas.microsoft.com/office/drawing/2010/main" val="0"/>
                      </a:ext>
                    </a:extLst>
                  </a:blip>
                  <a:srcRect l="13073" t="8215" r="42162" b="85295"/>
                  <a:stretch/>
                </pic:blipFill>
                <pic:spPr bwMode="auto">
                  <a:xfrm>
                    <a:off x="0" y="0"/>
                    <a:ext cx="3271309" cy="661779"/>
                  </a:xfrm>
                  <a:prstGeom prst="rect">
                    <a:avLst/>
                  </a:prstGeom>
                  <a:ln>
                    <a:noFill/>
                  </a:ln>
                  <a:extLst>
                    <a:ext uri="{53640926-AAD7-44D8-BBD7-CCE9431645EC}">
                      <a14:shadowObscured xmlns:a14="http://schemas.microsoft.com/office/drawing/2010/main"/>
                    </a:ext>
                  </a:extLst>
                </pic:spPr>
              </pic:pic>
            </a:graphicData>
          </a:graphic>
        </wp:inline>
      </w:drawing>
    </w:r>
  </w:p>
  <w:p w14:paraId="4D10B9F5" w14:textId="77777777" w:rsidR="00764FA0" w:rsidRDefault="00000000">
    <w:pPr>
      <w:pBdr>
        <w:top w:val="nil"/>
        <w:left w:val="nil"/>
        <w:bottom w:val="nil"/>
        <w:right w:val="nil"/>
        <w:between w:val="nil"/>
      </w:pBdr>
      <w:tabs>
        <w:tab w:val="center" w:pos="4252"/>
        <w:tab w:val="right" w:pos="8504"/>
      </w:tabs>
      <w:jc w:val="right"/>
      <w:rPr>
        <w:rFonts w:ascii="Calibri" w:eastAsia="Calibri" w:hAnsi="Calibri" w:cs="Calibri"/>
        <w:color w:val="000000"/>
        <w:sz w:val="22"/>
        <w:szCs w:val="22"/>
      </w:rPr>
    </w:pPr>
    <w:r>
      <w:rPr>
        <w:rFonts w:ascii="Montserrat" w:eastAsia="Montserrat" w:hAnsi="Montserrat" w:cs="Montserrat"/>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75B4E"/>
    <w:multiLevelType w:val="hybridMultilevel"/>
    <w:tmpl w:val="11E6ECE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 w15:restartNumberingAfterBreak="0">
    <w:nsid w:val="317B663E"/>
    <w:multiLevelType w:val="hybridMultilevel"/>
    <w:tmpl w:val="59FEE47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num w:numId="1" w16cid:durableId="684288647">
    <w:abstractNumId w:val="0"/>
  </w:num>
  <w:num w:numId="2" w16cid:durableId="304823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FA0"/>
    <w:rsid w:val="00013F20"/>
    <w:rsid w:val="000207FF"/>
    <w:rsid w:val="00041B36"/>
    <w:rsid w:val="00066BC6"/>
    <w:rsid w:val="000A26B2"/>
    <w:rsid w:val="00103B2E"/>
    <w:rsid w:val="0012630F"/>
    <w:rsid w:val="001B72D3"/>
    <w:rsid w:val="00261831"/>
    <w:rsid w:val="00282A0D"/>
    <w:rsid w:val="002A0766"/>
    <w:rsid w:val="002A64DB"/>
    <w:rsid w:val="002C1722"/>
    <w:rsid w:val="002D6F9F"/>
    <w:rsid w:val="00347A68"/>
    <w:rsid w:val="0041654B"/>
    <w:rsid w:val="004932D6"/>
    <w:rsid w:val="00533B7A"/>
    <w:rsid w:val="005370E9"/>
    <w:rsid w:val="00553C76"/>
    <w:rsid w:val="005E129F"/>
    <w:rsid w:val="005F1E2B"/>
    <w:rsid w:val="006310F8"/>
    <w:rsid w:val="00635A6D"/>
    <w:rsid w:val="0065483D"/>
    <w:rsid w:val="006D28B3"/>
    <w:rsid w:val="00764FA0"/>
    <w:rsid w:val="00770D57"/>
    <w:rsid w:val="008257B3"/>
    <w:rsid w:val="00827FE1"/>
    <w:rsid w:val="00893556"/>
    <w:rsid w:val="008950D6"/>
    <w:rsid w:val="00914BB4"/>
    <w:rsid w:val="00961E96"/>
    <w:rsid w:val="009976D3"/>
    <w:rsid w:val="00A346D3"/>
    <w:rsid w:val="00A96972"/>
    <w:rsid w:val="00A97C2C"/>
    <w:rsid w:val="00AA1EE2"/>
    <w:rsid w:val="00AE4F2E"/>
    <w:rsid w:val="00B04FD6"/>
    <w:rsid w:val="00B36FFB"/>
    <w:rsid w:val="00B73585"/>
    <w:rsid w:val="00BB2C79"/>
    <w:rsid w:val="00BC3EBC"/>
    <w:rsid w:val="00BE1661"/>
    <w:rsid w:val="00C252F2"/>
    <w:rsid w:val="00C648A2"/>
    <w:rsid w:val="00C91F13"/>
    <w:rsid w:val="00CA6A0E"/>
    <w:rsid w:val="00CD187B"/>
    <w:rsid w:val="00CF723F"/>
    <w:rsid w:val="00D7555C"/>
    <w:rsid w:val="00DE04CD"/>
    <w:rsid w:val="00DF4478"/>
    <w:rsid w:val="00E06027"/>
    <w:rsid w:val="00E46CB8"/>
    <w:rsid w:val="00EE3965"/>
    <w:rsid w:val="00EE3EFF"/>
    <w:rsid w:val="00F1333C"/>
    <w:rsid w:val="00F14FF6"/>
    <w:rsid w:val="00F61710"/>
    <w:rsid w:val="00F75AB1"/>
    <w:rsid w:val="00FB40F7"/>
    <w:rsid w:val="00FD6A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34665"/>
  <w15:docId w15:val="{41BDA0D1-3A6A-4663-9036-6746A5D4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jc w:val="center"/>
    </w:pPr>
    <w:rPr>
      <w:b/>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unhideWhenUsed/>
    <w:rsid w:val="002A64DB"/>
    <w:pPr>
      <w:tabs>
        <w:tab w:val="center" w:pos="4252"/>
        <w:tab w:val="right" w:pos="8504"/>
      </w:tabs>
    </w:pPr>
  </w:style>
  <w:style w:type="character" w:customStyle="1" w:styleId="CabealhoChar">
    <w:name w:val="Cabeçalho Char"/>
    <w:basedOn w:val="Fontepargpadro"/>
    <w:link w:val="Cabealho"/>
    <w:uiPriority w:val="99"/>
    <w:rsid w:val="002A64DB"/>
  </w:style>
  <w:style w:type="paragraph" w:styleId="Rodap">
    <w:name w:val="footer"/>
    <w:basedOn w:val="Normal"/>
    <w:link w:val="RodapChar"/>
    <w:uiPriority w:val="99"/>
    <w:unhideWhenUsed/>
    <w:rsid w:val="002A64DB"/>
    <w:pPr>
      <w:tabs>
        <w:tab w:val="center" w:pos="4252"/>
        <w:tab w:val="right" w:pos="8504"/>
      </w:tabs>
    </w:pPr>
  </w:style>
  <w:style w:type="character" w:customStyle="1" w:styleId="RodapChar">
    <w:name w:val="Rodapé Char"/>
    <w:basedOn w:val="Fontepargpadro"/>
    <w:link w:val="Rodap"/>
    <w:uiPriority w:val="99"/>
    <w:rsid w:val="002A64DB"/>
  </w:style>
  <w:style w:type="paragraph" w:styleId="Corpodetexto">
    <w:name w:val="Body Text"/>
    <w:basedOn w:val="Normal"/>
    <w:link w:val="CorpodetextoChar"/>
    <w:uiPriority w:val="1"/>
    <w:unhideWhenUsed/>
    <w:qFormat/>
    <w:rsid w:val="00FB40F7"/>
    <w:pPr>
      <w:spacing w:after="120"/>
    </w:pPr>
  </w:style>
  <w:style w:type="character" w:customStyle="1" w:styleId="CorpodetextoChar">
    <w:name w:val="Corpo de texto Char"/>
    <w:basedOn w:val="Fontepargpadro"/>
    <w:link w:val="Corpodetexto"/>
    <w:uiPriority w:val="99"/>
    <w:semiHidden/>
    <w:rsid w:val="00FB40F7"/>
  </w:style>
  <w:style w:type="paragraph" w:styleId="PargrafodaLista">
    <w:name w:val="List Paragraph"/>
    <w:basedOn w:val="Normal"/>
    <w:uiPriority w:val="34"/>
    <w:qFormat/>
    <w:rsid w:val="00C648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Pages>
  <Words>987</Words>
  <Characters>5335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Win10</cp:lastModifiedBy>
  <cp:revision>4</cp:revision>
  <cp:lastPrinted>2024-08-21T19:35:00Z</cp:lastPrinted>
  <dcterms:created xsi:type="dcterms:W3CDTF">2026-04-17T15:56:00Z</dcterms:created>
  <dcterms:modified xsi:type="dcterms:W3CDTF">2026-04-17T17:53:00Z</dcterms:modified>
</cp:coreProperties>
</file>